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1FF" w:rsidRPr="00BC6960" w:rsidRDefault="008C3A44" w:rsidP="005E0108">
      <w:pPr>
        <w:spacing w:after="0" w:line="240" w:lineRule="auto"/>
        <w:ind w:firstLine="567"/>
        <w:jc w:val="center"/>
        <w:rPr>
          <w:rFonts w:ascii="Times New Roman" w:hAnsi="Times New Roman" w:cs="Times New Roman"/>
          <w:sz w:val="24"/>
          <w:szCs w:val="24"/>
        </w:rPr>
      </w:pPr>
      <w:bookmarkStart w:id="0" w:name="_GoBack"/>
      <w:bookmarkEnd w:id="0"/>
      <w:r w:rsidRPr="00BC6960">
        <w:rPr>
          <w:rFonts w:ascii="Times New Roman" w:hAnsi="Times New Roman" w:cs="Times New Roman"/>
          <w:sz w:val="24"/>
          <w:szCs w:val="24"/>
        </w:rPr>
        <w:t>Пояснительная записка</w:t>
      </w:r>
    </w:p>
    <w:p w:rsidR="00BB68CF" w:rsidRPr="00BC6960" w:rsidRDefault="00BB68CF" w:rsidP="005E0108">
      <w:pPr>
        <w:spacing w:after="0" w:line="240" w:lineRule="auto"/>
        <w:ind w:firstLine="567"/>
        <w:jc w:val="center"/>
        <w:rPr>
          <w:rFonts w:ascii="Times New Roman" w:hAnsi="Times New Roman" w:cs="Times New Roman"/>
          <w:sz w:val="24"/>
          <w:szCs w:val="24"/>
        </w:rPr>
      </w:pPr>
    </w:p>
    <w:p w:rsidR="008C3A44" w:rsidRPr="00BC6960" w:rsidRDefault="00AF3F30" w:rsidP="005E0108">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8C3A44" w:rsidRPr="00BC6960">
        <w:rPr>
          <w:rFonts w:ascii="Times New Roman" w:eastAsia="Calibri" w:hAnsi="Times New Roman" w:cs="Times New Roman"/>
          <w:sz w:val="24"/>
          <w:szCs w:val="24"/>
          <w:lang w:eastAsia="ru-RU"/>
        </w:rPr>
        <w:t>рограмма по математике разработана на основе:</w:t>
      </w:r>
    </w:p>
    <w:p w:rsidR="008C3A44" w:rsidRPr="00BC6960" w:rsidRDefault="008C3A44"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Фундаментального ядра содержания общего образования и Требований к результатам освоения основной общеобразовательной пр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граммы основного общего образования, представленных в Федеральном государственном образовательном стандарте общего обр</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зования второго поколения</w:t>
      </w:r>
      <w:r w:rsidR="00B57030" w:rsidRPr="00BC6960">
        <w:rPr>
          <w:rFonts w:ascii="Times New Roman" w:eastAsia="Calibri" w:hAnsi="Times New Roman" w:cs="Times New Roman"/>
          <w:sz w:val="24"/>
          <w:szCs w:val="24"/>
          <w:lang w:eastAsia="ru-RU"/>
        </w:rPr>
        <w:t>.</w:t>
      </w:r>
    </w:p>
    <w:p w:rsidR="008C3A44" w:rsidRPr="00BC6960" w:rsidRDefault="008C3A44"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Примерной программы по математике</w:t>
      </w:r>
      <w:r w:rsidR="00B57030" w:rsidRPr="00BC6960">
        <w:rPr>
          <w:rFonts w:ascii="Times New Roman" w:eastAsia="Calibri" w:hAnsi="Times New Roman" w:cs="Times New Roman"/>
          <w:sz w:val="24"/>
          <w:szCs w:val="24"/>
          <w:lang w:eastAsia="ru-RU"/>
        </w:rPr>
        <w:t>.</w:t>
      </w:r>
    </w:p>
    <w:p w:rsidR="007513CC" w:rsidRPr="00BC6960" w:rsidRDefault="007513CC"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Программы для общеобразовательных школ, гимназий, лицеев. Математика 5 – 11 / сост. Г. М. Кузнецова, Н. Г. </w:t>
      </w:r>
      <w:proofErr w:type="spellStart"/>
      <w:r w:rsidRPr="00BC6960">
        <w:rPr>
          <w:rFonts w:ascii="Times New Roman" w:eastAsia="Calibri" w:hAnsi="Times New Roman" w:cs="Times New Roman"/>
          <w:sz w:val="24"/>
          <w:szCs w:val="24"/>
          <w:lang w:eastAsia="ru-RU"/>
        </w:rPr>
        <w:t>Миндюк</w:t>
      </w:r>
      <w:proofErr w:type="spellEnd"/>
      <w:r w:rsidRPr="00BC6960">
        <w:rPr>
          <w:rFonts w:ascii="Times New Roman" w:eastAsia="Calibri" w:hAnsi="Times New Roman" w:cs="Times New Roman"/>
          <w:sz w:val="24"/>
          <w:szCs w:val="24"/>
          <w:lang w:eastAsia="ru-RU"/>
        </w:rPr>
        <w:t>, - М.: Др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фа, 2006</w:t>
      </w:r>
    </w:p>
    <w:p w:rsidR="00CC1681" w:rsidRPr="00BC6960" w:rsidRDefault="00CC1681" w:rsidP="005E0108">
      <w:pPr>
        <w:tabs>
          <w:tab w:val="left" w:pos="709"/>
        </w:tabs>
        <w:spacing w:after="0" w:line="240" w:lineRule="auto"/>
        <w:ind w:firstLine="567"/>
        <w:jc w:val="both"/>
        <w:rPr>
          <w:rFonts w:ascii="Times New Roman" w:eastAsia="Calibri" w:hAnsi="Times New Roman" w:cs="Times New Roman"/>
          <w:sz w:val="24"/>
          <w:szCs w:val="24"/>
          <w:lang w:eastAsia="ru-RU"/>
        </w:rPr>
      </w:pPr>
    </w:p>
    <w:p w:rsidR="002D60B5" w:rsidRPr="00BC6960" w:rsidRDefault="007513CC" w:rsidP="005E0108">
      <w:pPr>
        <w:spacing w:after="0" w:line="240" w:lineRule="auto"/>
        <w:ind w:firstLine="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Рабочая программа рассчитана на </w:t>
      </w:r>
      <w:r w:rsidR="00AF3F30">
        <w:rPr>
          <w:rFonts w:ascii="Times New Roman" w:eastAsia="Calibri" w:hAnsi="Times New Roman" w:cs="Times New Roman"/>
          <w:sz w:val="24"/>
          <w:szCs w:val="24"/>
          <w:lang w:eastAsia="ru-RU"/>
        </w:rPr>
        <w:t>170</w:t>
      </w:r>
      <w:r w:rsidR="003C76CF"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часов (</w:t>
      </w:r>
      <w:r w:rsidR="00AF3F30">
        <w:rPr>
          <w:rFonts w:ascii="Times New Roman" w:eastAsia="Calibri" w:hAnsi="Times New Roman" w:cs="Times New Roman"/>
          <w:sz w:val="24"/>
          <w:szCs w:val="24"/>
          <w:lang w:eastAsia="ru-RU"/>
        </w:rPr>
        <w:t>5</w:t>
      </w:r>
      <w:r w:rsidRPr="00BC6960">
        <w:rPr>
          <w:rFonts w:ascii="Times New Roman" w:eastAsia="Calibri" w:hAnsi="Times New Roman" w:cs="Times New Roman"/>
          <w:sz w:val="24"/>
          <w:szCs w:val="24"/>
          <w:lang w:eastAsia="ru-RU"/>
        </w:rPr>
        <w:t xml:space="preserve"> час</w:t>
      </w:r>
      <w:r w:rsidR="00AF3F30">
        <w:rPr>
          <w:rFonts w:ascii="Times New Roman" w:eastAsia="Calibri" w:hAnsi="Times New Roman" w:cs="Times New Roman"/>
          <w:sz w:val="24"/>
          <w:szCs w:val="24"/>
          <w:lang w:eastAsia="ru-RU"/>
        </w:rPr>
        <w:t>ов</w:t>
      </w:r>
      <w:r w:rsidR="003C76CF"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 xml:space="preserve">в неделю), из них запланировано контрольных работ – </w:t>
      </w:r>
      <w:r w:rsidR="00B20F82" w:rsidRPr="00BC6960">
        <w:rPr>
          <w:rFonts w:ascii="Times New Roman" w:eastAsia="Calibri" w:hAnsi="Times New Roman" w:cs="Times New Roman"/>
          <w:sz w:val="24"/>
          <w:szCs w:val="24"/>
          <w:lang w:eastAsia="ru-RU"/>
        </w:rPr>
        <w:t>11</w:t>
      </w:r>
      <w:r w:rsidRPr="00BC6960">
        <w:rPr>
          <w:rFonts w:ascii="Times New Roman" w:eastAsia="Calibri" w:hAnsi="Times New Roman" w:cs="Times New Roman"/>
          <w:sz w:val="24"/>
          <w:szCs w:val="24"/>
          <w:lang w:eastAsia="ru-RU"/>
        </w:rPr>
        <w:t>.</w:t>
      </w:r>
    </w:p>
    <w:p w:rsidR="007513CC" w:rsidRPr="00BC6960" w:rsidRDefault="007513CC" w:rsidP="005E0108">
      <w:pPr>
        <w:spacing w:after="0" w:line="240" w:lineRule="auto"/>
        <w:ind w:firstLine="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Для реализации данной рабочей программы используется следующий учебно-методический комплект:</w:t>
      </w:r>
    </w:p>
    <w:p w:rsidR="007513CC" w:rsidRPr="00BC6960" w:rsidRDefault="007513CC" w:rsidP="005E0108">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Математика.</w:t>
      </w:r>
      <w:r w:rsidR="00B20F82" w:rsidRPr="00BC6960">
        <w:rPr>
          <w:rFonts w:ascii="Times New Roman" w:eastAsia="Calibri" w:hAnsi="Times New Roman" w:cs="Times New Roman"/>
          <w:sz w:val="24"/>
          <w:szCs w:val="24"/>
          <w:lang w:eastAsia="ru-RU"/>
        </w:rPr>
        <w:t xml:space="preserve"> Арифметика. Геометрия.</w:t>
      </w:r>
      <w:r w:rsidRPr="00BC6960">
        <w:rPr>
          <w:rFonts w:ascii="Times New Roman" w:eastAsia="Calibri" w:hAnsi="Times New Roman" w:cs="Times New Roman"/>
          <w:sz w:val="24"/>
          <w:szCs w:val="24"/>
          <w:lang w:eastAsia="ru-RU"/>
        </w:rPr>
        <w:t xml:space="preserve"> 5 класс: </w:t>
      </w:r>
      <w:proofErr w:type="spellStart"/>
      <w:r w:rsidRPr="00BC6960">
        <w:rPr>
          <w:rFonts w:ascii="Times New Roman" w:eastAsia="Calibri" w:hAnsi="Times New Roman" w:cs="Times New Roman"/>
          <w:sz w:val="24"/>
          <w:szCs w:val="24"/>
          <w:lang w:eastAsia="ru-RU"/>
        </w:rPr>
        <w:t>учеб</w:t>
      </w:r>
      <w:proofErr w:type="gramStart"/>
      <w:r w:rsidRPr="00BC6960">
        <w:rPr>
          <w:rFonts w:ascii="Times New Roman" w:eastAsia="Calibri" w:hAnsi="Times New Roman" w:cs="Times New Roman"/>
          <w:sz w:val="24"/>
          <w:szCs w:val="24"/>
          <w:lang w:eastAsia="ru-RU"/>
        </w:rPr>
        <w:t>.д</w:t>
      </w:r>
      <w:proofErr w:type="gramEnd"/>
      <w:r w:rsidRPr="00BC6960">
        <w:rPr>
          <w:rFonts w:ascii="Times New Roman" w:eastAsia="Calibri" w:hAnsi="Times New Roman" w:cs="Times New Roman"/>
          <w:sz w:val="24"/>
          <w:szCs w:val="24"/>
          <w:lang w:eastAsia="ru-RU"/>
        </w:rPr>
        <w:t>ля</w:t>
      </w:r>
      <w:proofErr w:type="spellEnd"/>
      <w:r w:rsidRPr="00BC6960">
        <w:rPr>
          <w:rFonts w:ascii="Times New Roman" w:eastAsia="Calibri" w:hAnsi="Times New Roman" w:cs="Times New Roman"/>
          <w:sz w:val="24"/>
          <w:szCs w:val="24"/>
          <w:lang w:eastAsia="ru-RU"/>
        </w:rPr>
        <w:t xml:space="preserve">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w:t>
      </w:r>
      <w:r w:rsidR="00B20F82" w:rsidRPr="00BC6960">
        <w:rPr>
          <w:rFonts w:ascii="Times New Roman" w:eastAsia="Calibri" w:hAnsi="Times New Roman" w:cs="Times New Roman"/>
          <w:sz w:val="24"/>
          <w:szCs w:val="24"/>
          <w:lang w:eastAsia="ru-RU"/>
        </w:rPr>
        <w:t xml:space="preserve">организаций с приложением на </w:t>
      </w:r>
      <w:proofErr w:type="spellStart"/>
      <w:r w:rsidR="00B20F82" w:rsidRPr="00BC6960">
        <w:rPr>
          <w:rFonts w:ascii="Times New Roman" w:eastAsia="Calibri" w:hAnsi="Times New Roman" w:cs="Times New Roman"/>
          <w:sz w:val="24"/>
          <w:szCs w:val="24"/>
          <w:lang w:eastAsia="ru-RU"/>
        </w:rPr>
        <w:t>электр</w:t>
      </w:r>
      <w:proofErr w:type="spellEnd"/>
      <w:r w:rsidR="00B20F82" w:rsidRPr="00BC6960">
        <w:rPr>
          <w:rFonts w:ascii="Times New Roman" w:eastAsia="Calibri" w:hAnsi="Times New Roman" w:cs="Times New Roman"/>
          <w:sz w:val="24"/>
          <w:szCs w:val="24"/>
          <w:lang w:eastAsia="ru-RU"/>
        </w:rPr>
        <w:t>. носителе</w:t>
      </w:r>
      <w:r w:rsidRPr="00BC6960">
        <w:rPr>
          <w:rFonts w:ascii="Times New Roman" w:eastAsia="Calibri" w:hAnsi="Times New Roman" w:cs="Times New Roman"/>
          <w:sz w:val="24"/>
          <w:szCs w:val="24"/>
          <w:lang w:eastAsia="ru-RU"/>
        </w:rPr>
        <w:t xml:space="preserve">  / [</w:t>
      </w:r>
      <w:r w:rsidR="00B20F82" w:rsidRPr="00BC6960">
        <w:rPr>
          <w:rFonts w:ascii="Times New Roman" w:eastAsia="Calibri" w:hAnsi="Times New Roman" w:cs="Times New Roman"/>
          <w:sz w:val="24"/>
          <w:szCs w:val="24"/>
          <w:lang w:eastAsia="ru-RU"/>
        </w:rPr>
        <w:t xml:space="preserve">Е. А. </w:t>
      </w:r>
      <w:proofErr w:type="spellStart"/>
      <w:r w:rsidR="00B20F82" w:rsidRPr="00BC6960">
        <w:rPr>
          <w:rFonts w:ascii="Times New Roman" w:eastAsia="Calibri" w:hAnsi="Times New Roman" w:cs="Times New Roman"/>
          <w:sz w:val="24"/>
          <w:szCs w:val="24"/>
          <w:lang w:eastAsia="ru-RU"/>
        </w:rPr>
        <w:t>Б</w:t>
      </w:r>
      <w:r w:rsidR="00B20F82" w:rsidRPr="00BC6960">
        <w:rPr>
          <w:rFonts w:ascii="Times New Roman" w:eastAsia="Calibri" w:hAnsi="Times New Roman" w:cs="Times New Roman"/>
          <w:sz w:val="24"/>
          <w:szCs w:val="24"/>
          <w:lang w:eastAsia="ru-RU"/>
        </w:rPr>
        <w:t>у</w:t>
      </w:r>
      <w:r w:rsidR="00B20F82" w:rsidRPr="00BC6960">
        <w:rPr>
          <w:rFonts w:ascii="Times New Roman" w:eastAsia="Calibri" w:hAnsi="Times New Roman" w:cs="Times New Roman"/>
          <w:sz w:val="24"/>
          <w:szCs w:val="24"/>
          <w:lang w:eastAsia="ru-RU"/>
        </w:rPr>
        <w:t>нимович</w:t>
      </w:r>
      <w:proofErr w:type="spellEnd"/>
      <w:r w:rsidR="00B20F82"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Г. В. Дорофеев, С. Б. Суворова и др.]; Рос. акад. наук, Рос. акад. образования, изд-во «Просвещение». - 2-е изд. – М.: Пр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 xml:space="preserve">свещение,   </w:t>
      </w:r>
      <w:r w:rsidR="00B20F82" w:rsidRPr="00BC6960">
        <w:rPr>
          <w:rFonts w:ascii="Times New Roman" w:eastAsia="Calibri" w:hAnsi="Times New Roman" w:cs="Times New Roman"/>
          <w:sz w:val="24"/>
          <w:szCs w:val="24"/>
          <w:lang w:eastAsia="ru-RU"/>
        </w:rPr>
        <w:t>2013</w:t>
      </w:r>
      <w:r w:rsidRPr="00BC6960">
        <w:rPr>
          <w:rFonts w:ascii="Times New Roman" w:eastAsia="Calibri" w:hAnsi="Times New Roman" w:cs="Times New Roman"/>
          <w:sz w:val="24"/>
          <w:szCs w:val="24"/>
          <w:lang w:eastAsia="ru-RU"/>
        </w:rPr>
        <w:t xml:space="preserve"> - </w:t>
      </w:r>
      <w:r w:rsidR="00B20F82" w:rsidRPr="00BC6960">
        <w:rPr>
          <w:rFonts w:ascii="Times New Roman" w:eastAsia="Calibri" w:hAnsi="Times New Roman" w:cs="Times New Roman"/>
          <w:sz w:val="24"/>
          <w:szCs w:val="24"/>
          <w:lang w:eastAsia="ru-RU"/>
        </w:rPr>
        <w:t>223</w:t>
      </w:r>
      <w:r w:rsidRPr="00BC6960">
        <w:rPr>
          <w:rFonts w:ascii="Times New Roman" w:eastAsia="Calibri" w:hAnsi="Times New Roman" w:cs="Times New Roman"/>
          <w:sz w:val="24"/>
          <w:szCs w:val="24"/>
          <w:lang w:eastAsia="ru-RU"/>
        </w:rPr>
        <w:t xml:space="preserve"> с.: ил. – (Академический школьный учебник)</w:t>
      </w:r>
      <w:r w:rsidR="00B20F82" w:rsidRPr="00BC6960">
        <w:rPr>
          <w:rFonts w:ascii="Times New Roman" w:eastAsia="Calibri" w:hAnsi="Times New Roman" w:cs="Times New Roman"/>
          <w:sz w:val="24"/>
          <w:szCs w:val="24"/>
          <w:lang w:eastAsia="ru-RU"/>
        </w:rPr>
        <w:t xml:space="preserve"> (Сферы)</w:t>
      </w:r>
      <w:r w:rsidRPr="00BC6960">
        <w:rPr>
          <w:rFonts w:ascii="Times New Roman" w:eastAsia="Calibri" w:hAnsi="Times New Roman" w:cs="Times New Roman"/>
          <w:sz w:val="24"/>
          <w:szCs w:val="24"/>
          <w:lang w:eastAsia="ru-RU"/>
        </w:rPr>
        <w:t>.</w:t>
      </w:r>
    </w:p>
    <w:p w:rsidR="00B20F82" w:rsidRPr="00BC6960" w:rsidRDefault="00B20F82" w:rsidP="00B20F82">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Тетрадь-тренажер.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организаций / [Е. А. </w:t>
      </w:r>
      <w:proofErr w:type="spellStart"/>
      <w:r w:rsidRPr="00BC6960">
        <w:rPr>
          <w:rFonts w:ascii="Times New Roman" w:eastAsia="Calibri" w:hAnsi="Times New Roman" w:cs="Times New Roman"/>
          <w:sz w:val="24"/>
          <w:szCs w:val="24"/>
          <w:lang w:eastAsia="ru-RU"/>
        </w:rPr>
        <w:t>Бунимович</w:t>
      </w:r>
      <w:proofErr w:type="spellEnd"/>
      <w:r w:rsidRPr="00BC6960">
        <w:rPr>
          <w:rFonts w:ascii="Times New Roman" w:eastAsia="Calibri" w:hAnsi="Times New Roman" w:cs="Times New Roman"/>
          <w:sz w:val="24"/>
          <w:szCs w:val="24"/>
          <w:lang w:eastAsia="ru-RU"/>
        </w:rPr>
        <w:t xml:space="preserve">, </w:t>
      </w:r>
      <w:r w:rsidR="006C4CD9" w:rsidRPr="00BC6960">
        <w:rPr>
          <w:rFonts w:ascii="Times New Roman" w:eastAsia="Calibri" w:hAnsi="Times New Roman" w:cs="Times New Roman"/>
          <w:sz w:val="24"/>
          <w:szCs w:val="24"/>
          <w:lang w:eastAsia="ru-RU"/>
        </w:rPr>
        <w:t xml:space="preserve">Л. В. Кузнецова, С. С. Минаева </w:t>
      </w:r>
      <w:r w:rsidRPr="00BC6960">
        <w:rPr>
          <w:rFonts w:ascii="Times New Roman" w:eastAsia="Calibri" w:hAnsi="Times New Roman" w:cs="Times New Roman"/>
          <w:sz w:val="24"/>
          <w:szCs w:val="24"/>
          <w:lang w:eastAsia="ru-RU"/>
        </w:rPr>
        <w:t>и др.];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 xml:space="preserve">кад. наук, Рос. акад. образования, изд-во «Просвещение». - </w:t>
      </w:r>
      <w:r w:rsidR="006C4CD9" w:rsidRPr="00BC6960">
        <w:rPr>
          <w:rFonts w:ascii="Times New Roman" w:eastAsia="Calibri" w:hAnsi="Times New Roman" w:cs="Times New Roman"/>
          <w:sz w:val="24"/>
          <w:szCs w:val="24"/>
          <w:lang w:eastAsia="ru-RU"/>
        </w:rPr>
        <w:t>4</w:t>
      </w:r>
      <w:r w:rsidRPr="00BC6960">
        <w:rPr>
          <w:rFonts w:ascii="Times New Roman" w:eastAsia="Calibri" w:hAnsi="Times New Roman" w:cs="Times New Roman"/>
          <w:sz w:val="24"/>
          <w:szCs w:val="24"/>
          <w:lang w:eastAsia="ru-RU"/>
        </w:rPr>
        <w:t>-е изд. – М.: Просвещение,   201</w:t>
      </w:r>
      <w:r w:rsidR="006C4CD9" w:rsidRPr="00BC6960">
        <w:rPr>
          <w:rFonts w:ascii="Times New Roman" w:eastAsia="Calibri" w:hAnsi="Times New Roman" w:cs="Times New Roman"/>
          <w:sz w:val="24"/>
          <w:szCs w:val="24"/>
          <w:lang w:eastAsia="ru-RU"/>
        </w:rPr>
        <w:t>4</w:t>
      </w:r>
      <w:r w:rsidRPr="00BC6960">
        <w:rPr>
          <w:rFonts w:ascii="Times New Roman" w:eastAsia="Calibri" w:hAnsi="Times New Roman" w:cs="Times New Roman"/>
          <w:sz w:val="24"/>
          <w:szCs w:val="24"/>
          <w:lang w:eastAsia="ru-RU"/>
        </w:rPr>
        <w:t xml:space="preserve"> - </w:t>
      </w:r>
      <w:r w:rsidR="006C4CD9" w:rsidRPr="00BC6960">
        <w:rPr>
          <w:rFonts w:ascii="Times New Roman" w:eastAsia="Calibri" w:hAnsi="Times New Roman" w:cs="Times New Roman"/>
          <w:sz w:val="24"/>
          <w:szCs w:val="24"/>
          <w:lang w:eastAsia="ru-RU"/>
        </w:rPr>
        <w:t>127</w:t>
      </w:r>
      <w:r w:rsidRPr="00BC6960">
        <w:rPr>
          <w:rFonts w:ascii="Times New Roman" w:eastAsia="Calibri" w:hAnsi="Times New Roman" w:cs="Times New Roman"/>
          <w:sz w:val="24"/>
          <w:szCs w:val="24"/>
          <w:lang w:eastAsia="ru-RU"/>
        </w:rPr>
        <w:t xml:space="preserve"> с.: ил. – (Академический школьный учебник) (Сферы).</w:t>
      </w:r>
    </w:p>
    <w:p w:rsidR="006C4CD9" w:rsidRPr="00BC6960" w:rsidRDefault="006C4CD9" w:rsidP="006C4CD9">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Тетрадь-экзаменатор.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организаций / [Н.В. Сафонова];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кад. наук, Рос. акад. образования, изд-во «Просвещение». - 2-е изд. – М.: Просвещение,   2014  – (Академический школьный учебник) (Сферы).</w:t>
      </w:r>
    </w:p>
    <w:p w:rsidR="006C4CD9" w:rsidRPr="00BC6960" w:rsidRDefault="006C4CD9" w:rsidP="006C4CD9">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Задачник.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организаций / [/ [Е. А. </w:t>
      </w:r>
      <w:proofErr w:type="spellStart"/>
      <w:r w:rsidRPr="00BC6960">
        <w:rPr>
          <w:rFonts w:ascii="Times New Roman" w:eastAsia="Calibri" w:hAnsi="Times New Roman" w:cs="Times New Roman"/>
          <w:sz w:val="24"/>
          <w:szCs w:val="24"/>
          <w:lang w:eastAsia="ru-RU"/>
        </w:rPr>
        <w:t>Бунимович</w:t>
      </w:r>
      <w:proofErr w:type="spellEnd"/>
      <w:r w:rsidRPr="00BC6960">
        <w:rPr>
          <w:rFonts w:ascii="Times New Roman" w:eastAsia="Calibri" w:hAnsi="Times New Roman" w:cs="Times New Roman"/>
          <w:sz w:val="24"/>
          <w:szCs w:val="24"/>
          <w:lang w:eastAsia="ru-RU"/>
        </w:rPr>
        <w:t>, Г. В. Дор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феев, С. Б. Суворова и др.];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кад. наук, Рос. акад. образования, изд-во «Просвещение». - 2-е изд. – М.: Просвещение,   2014  – (Академический школьный учебник) (Сферы).</w:t>
      </w:r>
    </w:p>
    <w:p w:rsidR="006C4CD9" w:rsidRPr="00BC6960" w:rsidRDefault="006C4CD9" w:rsidP="006C4CD9">
      <w:pPr>
        <w:pStyle w:val="a3"/>
        <w:numPr>
          <w:ilvl w:val="0"/>
          <w:numId w:val="3"/>
        </w:numPr>
        <w:spacing w:after="0" w:line="264" w:lineRule="atLeast"/>
        <w:ind w:firstLine="131"/>
        <w:outlineLvl w:val="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Поурочное тематическое планирование. УМК "Математика. Арифметика. Геометрия. 5 класс"</w:t>
      </w:r>
    </w:p>
    <w:p w:rsidR="00536DB3" w:rsidRPr="00BC6960" w:rsidRDefault="00536DB3" w:rsidP="00536DB3">
      <w:pPr>
        <w:autoSpaceDE w:val="0"/>
        <w:autoSpaceDN w:val="0"/>
        <w:adjustRightInd w:val="0"/>
        <w:spacing w:before="315" w:after="0" w:line="240" w:lineRule="auto"/>
        <w:jc w:val="center"/>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ОБЩАЯ ХАРАКТЕРИСТИКА КУРСА</w:t>
      </w:r>
    </w:p>
    <w:p w:rsidR="00536DB3" w:rsidRPr="00BC6960" w:rsidRDefault="00536DB3" w:rsidP="00536DB3">
      <w:pPr>
        <w:tabs>
          <w:tab w:val="left" w:pos="11775"/>
        </w:tabs>
        <w:autoSpaceDE w:val="0"/>
        <w:autoSpaceDN w:val="0"/>
        <w:adjustRightInd w:val="0"/>
        <w:spacing w:before="105" w:after="0" w:line="240" w:lineRule="auto"/>
        <w:ind w:firstLine="495"/>
        <w:jc w:val="both"/>
        <w:rPr>
          <w:rFonts w:ascii="Times New Roman" w:eastAsia="Calibri" w:hAnsi="Times New Roman" w:cs="Times New Roman"/>
          <w:sz w:val="24"/>
          <w:szCs w:val="24"/>
          <w:lang w:eastAsia="ru-RU"/>
        </w:rPr>
      </w:pPr>
    </w:p>
    <w:p w:rsidR="00536DB3" w:rsidRPr="00BC6960" w:rsidRDefault="00536DB3" w:rsidP="00536DB3">
      <w:pPr>
        <w:autoSpaceDE w:val="0"/>
        <w:autoSpaceDN w:val="0"/>
        <w:adjustRightInd w:val="0"/>
        <w:spacing w:after="6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Изучение математики в основной школе направлено на достижение следующих целей:</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в направлении личностного развития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логического и критического мышления, культуры речи, способности к умственному эксперименту;</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у учащихся интеллектуальной честности и объективности, способности к преодолению мыслительных стереотипов, вытек</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ющих из обыденного опыта;</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воспитание качеств личности, обеспечивающих социальную мобильность, способность принимать самостоятельные решения;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качеств мышления, необходимых для адаптации в современном информационном обществе;</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интереса к математическому творчеству и математических способностей;</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 xml:space="preserve">2) в </w:t>
      </w:r>
      <w:proofErr w:type="spellStart"/>
      <w:r w:rsidRPr="00BC6960">
        <w:rPr>
          <w:rFonts w:ascii="Times New Roman" w:eastAsia="Calibri" w:hAnsi="Times New Roman" w:cs="Times New Roman"/>
          <w:sz w:val="24"/>
          <w:szCs w:val="24"/>
          <w:lang w:eastAsia="ru-RU"/>
        </w:rPr>
        <w:t>метапредметном</w:t>
      </w:r>
      <w:proofErr w:type="spellEnd"/>
      <w:r w:rsidRPr="00BC6960">
        <w:rPr>
          <w:rFonts w:ascii="Times New Roman" w:eastAsia="Calibri" w:hAnsi="Times New Roman" w:cs="Times New Roman"/>
          <w:sz w:val="24"/>
          <w:szCs w:val="24"/>
          <w:lang w:eastAsia="ru-RU"/>
        </w:rPr>
        <w:t xml:space="preserve"> направлении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представлений о математике как части общечеловеческой культуры, о значимости математики в развитии цивилизации и с</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временного общества;</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представлений о математике как форме описания и методе познания действительности, создание условий для приобретения перв</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начального опыта математического моделирования;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общих способов интеллектуальной деятельности, характерных для математики и являющихся основой познавательной кул</w:t>
      </w:r>
      <w:r w:rsidRPr="00BC6960">
        <w:rPr>
          <w:rFonts w:ascii="Times New Roman" w:eastAsia="Calibri" w:hAnsi="Times New Roman" w:cs="Times New Roman"/>
          <w:sz w:val="24"/>
          <w:szCs w:val="24"/>
          <w:lang w:eastAsia="ru-RU"/>
        </w:rPr>
        <w:t>ь</w:t>
      </w:r>
      <w:r w:rsidRPr="00BC6960">
        <w:rPr>
          <w:rFonts w:ascii="Times New Roman" w:eastAsia="Calibri" w:hAnsi="Times New Roman" w:cs="Times New Roman"/>
          <w:sz w:val="24"/>
          <w:szCs w:val="24"/>
          <w:lang w:eastAsia="ru-RU"/>
        </w:rPr>
        <w:t>туры, значимой для различных сфер человеческой деятельности;</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в предметном направлении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овладение математическими знаниями и умениями, необходимыми для продолжения обучения в старшей школе или иных общеобразов</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тельных учреждениях, изучения смежных дисциплин, применения в повседневной жизни;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создание фундамента для математического развития, формирования механизмов мышления, характерных для математической деятельности.</w:t>
      </w:r>
    </w:p>
    <w:p w:rsidR="00536DB3" w:rsidRPr="00BC6960" w:rsidRDefault="00536DB3" w:rsidP="00536DB3">
      <w:pPr>
        <w:autoSpaceDE w:val="0"/>
        <w:autoSpaceDN w:val="0"/>
        <w:adjustRightInd w:val="0"/>
        <w:spacing w:before="31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МЕСТО КУРСА В УЧЕБНОМ ПЛАНЕ</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Базисный учебный (образовательный) план на изучение математики в 5 классе основной школы отводит 5 учебных часов в неделю, всего 170 ур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ков в год. (Учебное время может быть увеличено до 6 и более уроков в неделю за счет вариативной части Базисного плана).</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Согласно проекту Базисного учебного (образовательного) плана в 5 классе изучается предмет «Математика» (интегрированный предмет), который включает в себя арифметический материал, элементы алгебры и геометрии, а также элементы вероятностно-статистической линии</w:t>
      </w:r>
      <w:proofErr w:type="gramStart"/>
      <w:r w:rsidRPr="00BC6960">
        <w:rPr>
          <w:rFonts w:ascii="Times New Roman" w:eastAsia="Calibri" w:hAnsi="Times New Roman" w:cs="Times New Roman"/>
          <w:sz w:val="24"/>
          <w:szCs w:val="24"/>
          <w:lang w:eastAsia="ru-RU"/>
        </w:rPr>
        <w:t xml:space="preserve">.. </w:t>
      </w:r>
      <w:proofErr w:type="gramEnd"/>
    </w:p>
    <w:p w:rsidR="00536DB3" w:rsidRPr="00BC6960" w:rsidRDefault="00536DB3" w:rsidP="00536DB3">
      <w:pPr>
        <w:autoSpaceDE w:val="0"/>
        <w:autoSpaceDN w:val="0"/>
        <w:adjustRightInd w:val="0"/>
        <w:spacing w:before="31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ЛИЧНОСТНЫЕ, МЕТАПРЕДМЕТНЫЕ И ПРЕДМЕТНЫЕ РЕЗУЛЬТАТЫ</w:t>
      </w:r>
    </w:p>
    <w:p w:rsidR="00536DB3" w:rsidRPr="00BC6960" w:rsidRDefault="00536DB3" w:rsidP="00536DB3">
      <w:pPr>
        <w:autoSpaceDE w:val="0"/>
        <w:autoSpaceDN w:val="0"/>
        <w:adjustRightInd w:val="0"/>
        <w:spacing w:before="4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ОСВОЕНИЯ СОДЕРЖАНИЯ КУРСА</w:t>
      </w:r>
    </w:p>
    <w:p w:rsidR="00536DB3" w:rsidRPr="00BC6960" w:rsidRDefault="00536DB3" w:rsidP="00536DB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В Примерной программе для </w:t>
      </w:r>
      <w:proofErr w:type="gramStart"/>
      <w:r w:rsidRPr="00BC6960">
        <w:rPr>
          <w:rFonts w:ascii="Times New Roman" w:eastAsia="Calibri" w:hAnsi="Times New Roman" w:cs="Times New Roman"/>
          <w:sz w:val="24"/>
          <w:szCs w:val="24"/>
          <w:lang w:eastAsia="ru-RU"/>
        </w:rPr>
        <w:t>основной школы, составленной на основе федерального государственного образовательного стандарта опред</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лены</w:t>
      </w:r>
      <w:proofErr w:type="gramEnd"/>
      <w:r w:rsidRPr="00BC6960">
        <w:rPr>
          <w:rFonts w:ascii="Times New Roman" w:eastAsia="Calibri" w:hAnsi="Times New Roman" w:cs="Times New Roman"/>
          <w:sz w:val="24"/>
          <w:szCs w:val="24"/>
          <w:lang w:eastAsia="ru-RU"/>
        </w:rPr>
        <w:t xml:space="preserve"> требования к результатам освоения образовательной программы по математике.</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Личностными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умение ясно, точно, грамотно излагать свои мысли в устной и письменной речи, понимать смысл поставленной </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задачи, выстраивать аргументацию, приводить примеры и </w:t>
      </w:r>
      <w:proofErr w:type="spellStart"/>
      <w:r w:rsidRPr="00BC6960">
        <w:rPr>
          <w:rFonts w:ascii="Times New Roman" w:eastAsia="Calibri" w:hAnsi="Times New Roman" w:cs="Times New Roman"/>
          <w:sz w:val="24"/>
          <w:szCs w:val="24"/>
          <w:lang w:eastAsia="ru-RU"/>
        </w:rPr>
        <w:t>контрпримеры</w:t>
      </w:r>
      <w:proofErr w:type="spellEnd"/>
      <w:r w:rsidRPr="00BC6960">
        <w:rPr>
          <w:rFonts w:ascii="Times New Roman" w:eastAsia="Calibri" w:hAnsi="Times New Roman" w:cs="Times New Roman"/>
          <w:sz w:val="24"/>
          <w:szCs w:val="24"/>
          <w:lang w:eastAsia="ru-RU"/>
        </w:rPr>
        <w:t>;</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критичность мышления, умение распознавать логически некорректные высказывания, отличать гипотезу от факта;</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представление о математической науке как сфере человеческой деятельности, об этапах ее развития, о ее значимости для развития цивилиз</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ции;</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креативность мышления, инициатива, находчивость, активность при решении математических задач;</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умение контролировать процесс и результат учебной математической деятельности;</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способность к эмоциональному восприятию математических объектов, задач, решений, рассуждений.</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proofErr w:type="spellStart"/>
      <w:r w:rsidRPr="00BC6960">
        <w:rPr>
          <w:rFonts w:ascii="Times New Roman" w:eastAsia="Calibri" w:hAnsi="Times New Roman" w:cs="Times New Roman"/>
          <w:sz w:val="24"/>
          <w:szCs w:val="24"/>
          <w:lang w:eastAsia="ru-RU"/>
        </w:rPr>
        <w:t>Метапредметными</w:t>
      </w:r>
      <w:proofErr w:type="spellEnd"/>
      <w:r w:rsidRPr="00BC6960">
        <w:rPr>
          <w:rFonts w:ascii="Times New Roman" w:eastAsia="Calibri" w:hAnsi="Times New Roman" w:cs="Times New Roman"/>
          <w:sz w:val="24"/>
          <w:szCs w:val="24"/>
          <w:lang w:eastAsia="ru-RU"/>
        </w:rPr>
        <w:t xml:space="preserve">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1)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умение видеть математическую задачу в контексте проблемной ситуации в других дисциплинах, в окружающей жизни;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умение понимать и использовать математические средства наглядности (графики, диаграммы, таблицы, схемы и др.) для иллюстрации, и</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терпретации, аргументации;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умение выдвигать гипотезы при решении учебных задач и понимать необходимость их проверки;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умение применять индуктивные и дедуктивные способы рассуждений, видеть различные стратегии решения задач;</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7) понимание сущности алгоритмических предписаний и умение действовать в соответствии с предложенным алгоритмом;</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8) умение самостоятельно ставить цели, выбирать и создавать алгоритмы для решения учебных математических проблем;</w:t>
      </w:r>
    </w:p>
    <w:p w:rsidR="00536DB3" w:rsidRPr="00BC6960" w:rsidRDefault="00536DB3" w:rsidP="00536DB3">
      <w:pPr>
        <w:autoSpaceDE w:val="0"/>
        <w:autoSpaceDN w:val="0"/>
        <w:adjustRightInd w:val="0"/>
        <w:spacing w:after="195"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9) умение планировать и осуществлять деятельность, направленную на решение задач исследовательского характера.</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Общими предметными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овладение базовым понятийным аппаратом по основным разделам содержания; представление об основных изучаемых понятиях (число, ге</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метрическая фигура, уравнение, функция, вероятность) как важнейших математических моделях, позволяющих описывать и изучать реальные процессы и явления;</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умение работать с математическим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овладение символьным языком алгебры, приемами выполнения тождественных преобразований рациональных выражений, решения уравн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ний, систем уравнений, неравенств и систем неравенств; умение использовать идею координат на плоскости для интерпретации уравнений, 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равенств, систем; умение применять алгебраические преобразования, аппарат уравнений и неравен</w:t>
      </w:r>
      <w:proofErr w:type="gramStart"/>
      <w:r w:rsidRPr="00BC6960">
        <w:rPr>
          <w:rFonts w:ascii="Times New Roman" w:eastAsia="Calibri" w:hAnsi="Times New Roman" w:cs="Times New Roman"/>
          <w:sz w:val="24"/>
          <w:szCs w:val="24"/>
          <w:lang w:eastAsia="ru-RU"/>
        </w:rPr>
        <w:t>ств дл</w:t>
      </w:r>
      <w:proofErr w:type="gramEnd"/>
      <w:r w:rsidRPr="00BC6960">
        <w:rPr>
          <w:rFonts w:ascii="Times New Roman" w:eastAsia="Calibri" w:hAnsi="Times New Roman" w:cs="Times New Roman"/>
          <w:sz w:val="24"/>
          <w:szCs w:val="24"/>
          <w:lang w:eastAsia="ru-RU"/>
        </w:rPr>
        <w:t>я решения задач из различных разделов курса;</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овладение системой функциональных понятий, функциональным языком и символикой; умение использовать функционально-графические представления для описания и анализа реальных зависимостей;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овладение основными способами представления и анализа статистических данных; наличие представлений о статистических закономерн</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стях в реальном мире и о различных способах их изучения, о вероятностных моделях;</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7) овладение геометрическим языком, умение использовать его для описания предметов окружающего мира; развитие пространственных пре</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ставлений и изобразительных умений, приобретение навыков геометрических построений;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8) 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систематические знания о них для решения геометрических и практических задач;</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9) умение измерять длины отрезков, величины углов, использовать формулы для нахождения периметров, площадей и объемов геометрических фигур;</w:t>
      </w:r>
    </w:p>
    <w:p w:rsidR="00536DB3" w:rsidRPr="00BC6960" w:rsidRDefault="00536DB3" w:rsidP="00536DB3">
      <w:pPr>
        <w:autoSpaceDE w:val="0"/>
        <w:autoSpaceDN w:val="0"/>
        <w:adjustRightInd w:val="0"/>
        <w:spacing w:after="195"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10) умение применять изученные понятия, результаты, методы для решения задач практического характера и задач из смежных дисциплин с и</w:t>
      </w:r>
      <w:r w:rsidRPr="00BC6960">
        <w:rPr>
          <w:rFonts w:ascii="Times New Roman" w:eastAsia="Calibri" w:hAnsi="Times New Roman" w:cs="Times New Roman"/>
          <w:sz w:val="24"/>
          <w:szCs w:val="24"/>
          <w:lang w:eastAsia="ru-RU"/>
        </w:rPr>
        <w:t>с</w:t>
      </w:r>
      <w:r w:rsidRPr="00BC6960">
        <w:rPr>
          <w:rFonts w:ascii="Times New Roman" w:eastAsia="Calibri" w:hAnsi="Times New Roman" w:cs="Times New Roman"/>
          <w:sz w:val="24"/>
          <w:szCs w:val="24"/>
          <w:lang w:eastAsia="ru-RU"/>
        </w:rPr>
        <w:t>пользованием при необходимости справочных материалов, калькулятора, компьютера</w:t>
      </w:r>
      <w:proofErr w:type="gramStart"/>
      <w:r w:rsidRPr="00BC6960">
        <w:rPr>
          <w:rFonts w:ascii="Times New Roman" w:eastAsia="Calibri" w:hAnsi="Times New Roman" w:cs="Times New Roman"/>
          <w:sz w:val="24"/>
          <w:szCs w:val="24"/>
          <w:lang w:eastAsia="ru-RU"/>
        </w:rPr>
        <w:t>..</w:t>
      </w:r>
      <w:proofErr w:type="gramEnd"/>
    </w:p>
    <w:p w:rsidR="00536DB3" w:rsidRPr="00BC6960" w:rsidRDefault="00536DB3" w:rsidP="00536DB3">
      <w:pPr>
        <w:spacing w:after="0" w:line="360" w:lineRule="auto"/>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Особенности содержания курс</w:t>
      </w:r>
      <w:r w:rsidR="006F2035" w:rsidRPr="00BC6960">
        <w:rPr>
          <w:rFonts w:ascii="Times New Roman" w:eastAsia="Calibri" w:hAnsi="Times New Roman" w:cs="Times New Roman"/>
          <w:b/>
          <w:sz w:val="24"/>
          <w:szCs w:val="24"/>
          <w:lang w:eastAsia="ru-RU"/>
        </w:rPr>
        <w:t xml:space="preserve">а </w:t>
      </w:r>
      <w:r w:rsidRPr="00BC6960">
        <w:rPr>
          <w:rFonts w:ascii="Times New Roman" w:eastAsia="Calibri" w:hAnsi="Times New Roman" w:cs="Times New Roman"/>
          <w:b/>
          <w:sz w:val="24"/>
          <w:szCs w:val="24"/>
          <w:lang w:eastAsia="ru-RU"/>
        </w:rPr>
        <w:t xml:space="preserve"> 5</w:t>
      </w:r>
      <w:r w:rsidR="006F2035" w:rsidRPr="00BC6960">
        <w:rPr>
          <w:rFonts w:ascii="Times New Roman" w:eastAsia="Calibri" w:hAnsi="Times New Roman" w:cs="Times New Roman"/>
          <w:b/>
          <w:sz w:val="24"/>
          <w:szCs w:val="24"/>
          <w:lang w:eastAsia="ru-RU"/>
        </w:rPr>
        <w:t xml:space="preserve"> класса</w:t>
      </w:r>
      <w:r w:rsidRPr="00BC6960">
        <w:rPr>
          <w:rFonts w:ascii="Times New Roman" w:eastAsia="Calibri" w:hAnsi="Times New Roman" w:cs="Times New Roman"/>
          <w:b/>
          <w:sz w:val="24"/>
          <w:szCs w:val="24"/>
          <w:lang w:eastAsia="ru-RU"/>
        </w:rPr>
        <w:t xml:space="preserve"> </w:t>
      </w:r>
    </w:p>
    <w:p w:rsidR="00536DB3" w:rsidRPr="00BC6960" w:rsidRDefault="00536DB3" w:rsidP="00536DB3">
      <w:pPr>
        <w:spacing w:after="0" w:line="360" w:lineRule="auto"/>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и методики его изучения</w:t>
      </w:r>
    </w:p>
    <w:p w:rsidR="00536DB3" w:rsidRPr="00BC6960" w:rsidRDefault="00536DB3" w:rsidP="00536DB3">
      <w:pPr>
        <w:spacing w:after="0"/>
        <w:ind w:firstLine="335"/>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 xml:space="preserve">Отбор содержания обучения и его структурирование осуществляется  на основе следующих </w:t>
      </w:r>
      <w:r w:rsidRPr="00BC6960">
        <w:rPr>
          <w:rFonts w:ascii="Times New Roman" w:eastAsia="Calibri" w:hAnsi="Times New Roman" w:cs="Times New Roman"/>
          <w:i/>
          <w:color w:val="000000"/>
          <w:sz w:val="24"/>
          <w:szCs w:val="24"/>
          <w:lang w:eastAsia="ru-RU"/>
        </w:rPr>
        <w:t>дидактических принципов</w:t>
      </w:r>
      <w:r w:rsidRPr="00BC6960">
        <w:rPr>
          <w:rFonts w:ascii="Times New Roman" w:eastAsia="Calibri" w:hAnsi="Times New Roman" w:cs="Times New Roman"/>
          <w:color w:val="000000"/>
          <w:sz w:val="24"/>
          <w:szCs w:val="24"/>
          <w:lang w:eastAsia="ru-RU"/>
        </w:rPr>
        <w:t>: систематизация знаний, полученных учащимися в начальной школе; ориентированность на требования Федерального государственного образовательного стандарта; ус</w:t>
      </w:r>
      <w:r w:rsidRPr="00BC6960">
        <w:rPr>
          <w:rFonts w:ascii="Times New Roman" w:eastAsia="Calibri" w:hAnsi="Times New Roman" w:cs="Times New Roman"/>
          <w:color w:val="000000"/>
          <w:sz w:val="24"/>
          <w:szCs w:val="24"/>
          <w:lang w:eastAsia="ru-RU"/>
        </w:rPr>
        <w:t>и</w:t>
      </w:r>
      <w:r w:rsidRPr="00BC6960">
        <w:rPr>
          <w:rFonts w:ascii="Times New Roman" w:eastAsia="Calibri" w:hAnsi="Times New Roman" w:cs="Times New Roman"/>
          <w:color w:val="000000"/>
          <w:sz w:val="24"/>
          <w:szCs w:val="24"/>
          <w:lang w:eastAsia="ru-RU"/>
        </w:rPr>
        <w:t>ление общекультурной направленности материала; учет психолого-педагогических особенностей, актуальных для этого возрастного периода; с</w:t>
      </w:r>
      <w:r w:rsidRPr="00BC6960">
        <w:rPr>
          <w:rFonts w:ascii="Times New Roman" w:eastAsia="Calibri" w:hAnsi="Times New Roman" w:cs="Times New Roman"/>
          <w:color w:val="000000"/>
          <w:sz w:val="24"/>
          <w:szCs w:val="24"/>
          <w:lang w:eastAsia="ru-RU"/>
        </w:rPr>
        <w:t>о</w:t>
      </w:r>
      <w:r w:rsidRPr="00BC6960">
        <w:rPr>
          <w:rFonts w:ascii="Times New Roman" w:eastAsia="Calibri" w:hAnsi="Times New Roman" w:cs="Times New Roman"/>
          <w:color w:val="000000"/>
          <w:sz w:val="24"/>
          <w:szCs w:val="24"/>
          <w:lang w:eastAsia="ru-RU"/>
        </w:rPr>
        <w:t>здание условий для понимания и осознания воспринимаемого материала.</w:t>
      </w:r>
    </w:p>
    <w:p w:rsidR="00536DB3" w:rsidRPr="00BC6960" w:rsidRDefault="00536DB3" w:rsidP="00536DB3">
      <w:pPr>
        <w:spacing w:after="0"/>
        <w:ind w:firstLine="335"/>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i/>
          <w:color w:val="000000"/>
          <w:sz w:val="24"/>
          <w:szCs w:val="24"/>
          <w:lang w:eastAsia="ru-RU"/>
        </w:rPr>
        <w:t>Приоритетными целями обучения</w:t>
      </w:r>
      <w:r w:rsidRPr="00BC6960">
        <w:rPr>
          <w:rFonts w:ascii="Times New Roman" w:eastAsia="Calibri" w:hAnsi="Times New Roman" w:cs="Times New Roman"/>
          <w:color w:val="000000"/>
          <w:sz w:val="24"/>
          <w:szCs w:val="24"/>
          <w:lang w:eastAsia="ru-RU"/>
        </w:rPr>
        <w:t xml:space="preserve"> являются:</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Продолжение формирования центральных математических понятий (число, величина, геометрическая фигура), обеспечивающих прее</w:t>
      </w:r>
      <w:r w:rsidRPr="00BC6960">
        <w:rPr>
          <w:rFonts w:ascii="Times New Roman" w:eastAsia="Calibri" w:hAnsi="Times New Roman" w:cs="Times New Roman"/>
          <w:color w:val="000000"/>
          <w:sz w:val="24"/>
          <w:szCs w:val="24"/>
          <w:lang w:eastAsia="ru-RU"/>
        </w:rPr>
        <w:t>м</w:t>
      </w:r>
      <w:r w:rsidRPr="00BC6960">
        <w:rPr>
          <w:rFonts w:ascii="Times New Roman" w:eastAsia="Calibri" w:hAnsi="Times New Roman" w:cs="Times New Roman"/>
          <w:color w:val="000000"/>
          <w:sz w:val="24"/>
          <w:szCs w:val="24"/>
          <w:lang w:eastAsia="ru-RU"/>
        </w:rPr>
        <w:t>ственность и перспективность математического образования школьников.</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Подведение учащихся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Развитие интеллектуальных и творческих способностей учащихся,  познавательной активности, критичности мышления, интереса к изуч</w:t>
      </w:r>
      <w:r w:rsidRPr="00BC6960">
        <w:rPr>
          <w:rFonts w:ascii="Times New Roman" w:eastAsia="Calibri" w:hAnsi="Times New Roman" w:cs="Times New Roman"/>
          <w:color w:val="000000"/>
          <w:sz w:val="24"/>
          <w:szCs w:val="24"/>
          <w:lang w:eastAsia="ru-RU"/>
        </w:rPr>
        <w:t>е</w:t>
      </w:r>
      <w:r w:rsidRPr="00BC6960">
        <w:rPr>
          <w:rFonts w:ascii="Times New Roman" w:eastAsia="Calibri" w:hAnsi="Times New Roman" w:cs="Times New Roman"/>
          <w:color w:val="000000"/>
          <w:sz w:val="24"/>
          <w:szCs w:val="24"/>
          <w:lang w:eastAsia="ru-RU"/>
        </w:rPr>
        <w:t>нию математики.</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Формирование умения извлекать информацию, новое знание, работать с учебным математическим текстом.</w:t>
      </w:r>
    </w:p>
    <w:p w:rsidR="00536DB3" w:rsidRPr="00BC6960" w:rsidRDefault="00536DB3" w:rsidP="00536DB3">
      <w:pPr>
        <w:spacing w:after="0"/>
        <w:ind w:firstLine="335"/>
        <w:jc w:val="center"/>
        <w:rPr>
          <w:rFonts w:ascii="Times New Roman" w:eastAsia="Calibri" w:hAnsi="Times New Roman" w:cs="Times New Roman"/>
          <w:b/>
          <w:sz w:val="24"/>
          <w:szCs w:val="24"/>
          <w:lang w:eastAsia="ru-RU"/>
        </w:rPr>
      </w:pPr>
    </w:p>
    <w:p w:rsidR="00536DB3" w:rsidRPr="00BC6960" w:rsidRDefault="00536DB3" w:rsidP="00536DB3">
      <w:pPr>
        <w:spacing w:after="0"/>
        <w:ind w:firstLine="402"/>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i/>
          <w:sz w:val="24"/>
          <w:szCs w:val="24"/>
          <w:lang w:eastAsia="ru-RU"/>
        </w:rPr>
        <w:t>Основные линии содержания</w:t>
      </w:r>
      <w:r w:rsidRPr="00BC6960">
        <w:rPr>
          <w:rFonts w:ascii="Times New Roman" w:eastAsia="Calibri" w:hAnsi="Times New Roman" w:cs="Times New Roman"/>
          <w:sz w:val="24"/>
          <w:szCs w:val="24"/>
          <w:lang w:eastAsia="ru-RU"/>
        </w:rPr>
        <w:t xml:space="preserve"> – арифметика и геометрия; кроме того, в содержание включена вероятностно-статистическая линия, изучение которой начинается с 5-го класса. </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Изучение </w:t>
      </w:r>
      <w:r w:rsidRPr="00BC6960">
        <w:rPr>
          <w:rFonts w:ascii="Times New Roman" w:eastAsia="Calibri" w:hAnsi="Times New Roman" w:cs="Times New Roman"/>
          <w:i/>
          <w:sz w:val="24"/>
          <w:szCs w:val="24"/>
          <w:lang w:eastAsia="ru-RU"/>
        </w:rPr>
        <w:t>арифметического материала</w:t>
      </w:r>
      <w:r w:rsidRPr="00BC6960">
        <w:rPr>
          <w:rFonts w:ascii="Times New Roman" w:eastAsia="Calibri" w:hAnsi="Times New Roman" w:cs="Times New Roman"/>
          <w:sz w:val="24"/>
          <w:szCs w:val="24"/>
          <w:lang w:eastAsia="ru-RU"/>
        </w:rPr>
        <w:t xml:space="preserve"> начинается с систематизации и развития знаний о натуральных числах. При этом формирование те</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ретических знаний сочетается с развитием вычислительной культуры, которая актуальна и при наличии вычислительной техники, в частности, обучению простейшим приемам прикидки и оценки результатов вычислений. В связи с рассмотрением свойств арифметических действий спец</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альное внимание уделяется преобразованиям числовых выражений, выполняемых с целью рационализации вычислений. Таким образом, учащиеся на доступном материале знакомятся с идеей перехода от одного выражения к другому, ему равному, что в последующем послужит основой  при овладении преобразования буквенных выражений.</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Изучение натуральных чисел включает в себя знакомство с элементарными понятиями теории делимости. Соответствующий материал уче</w:t>
      </w:r>
      <w:r w:rsidRPr="00BC6960">
        <w:rPr>
          <w:rFonts w:ascii="Times New Roman" w:eastAsia="Calibri" w:hAnsi="Times New Roman" w:cs="Times New Roman"/>
          <w:sz w:val="24"/>
          <w:szCs w:val="24"/>
          <w:lang w:eastAsia="ru-RU"/>
        </w:rPr>
        <w:t>б</w:t>
      </w:r>
      <w:r w:rsidRPr="00BC6960">
        <w:rPr>
          <w:rFonts w:ascii="Times New Roman" w:eastAsia="Calibri" w:hAnsi="Times New Roman" w:cs="Times New Roman"/>
          <w:sz w:val="24"/>
          <w:szCs w:val="24"/>
          <w:lang w:eastAsia="ru-RU"/>
        </w:rPr>
        <w:t>ника, помимо того что он знакомит с некоторыми базовыми понятиями, необходимыми для дальнейшего изучения математики, предоставляет б</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гатые возможности для постановки и решения исследовательских задач, понятных и интересных учащимся этого возраста.</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Другой крупный блок в содержании арифметической линии – это обыкновенные дроби. В отличие от ряда существующих учебников, этот курс дает обыкновенные дроби в полном объеме, предусмотренном стандартом, изучаются уже в 5-м классе, а рассмотрение десятичных отнесено </w:t>
      </w:r>
      <w:r w:rsidRPr="00BC6960">
        <w:rPr>
          <w:rFonts w:ascii="Times New Roman" w:eastAsia="Calibri" w:hAnsi="Times New Roman" w:cs="Times New Roman"/>
          <w:sz w:val="24"/>
          <w:szCs w:val="24"/>
          <w:lang w:eastAsia="ru-RU"/>
        </w:rPr>
        <w:lastRenderedPageBreak/>
        <w:t>к 6 классу. Таким образом, рассмотрение обыкновенных дробей предшествует изучению десятичных дробей, что целесообразно с точки зрения логики развертывания числовой линии: правила действий с десятичными дробями можно будет обосновать уже известными алгоритмами выпо</w:t>
      </w:r>
      <w:r w:rsidRPr="00BC6960">
        <w:rPr>
          <w:rFonts w:ascii="Times New Roman" w:eastAsia="Calibri" w:hAnsi="Times New Roman" w:cs="Times New Roman"/>
          <w:sz w:val="24"/>
          <w:szCs w:val="24"/>
          <w:lang w:eastAsia="ru-RU"/>
        </w:rPr>
        <w:t>л</w:t>
      </w:r>
      <w:r w:rsidRPr="00BC6960">
        <w:rPr>
          <w:rFonts w:ascii="Times New Roman" w:eastAsia="Calibri" w:hAnsi="Times New Roman" w:cs="Times New Roman"/>
          <w:sz w:val="24"/>
          <w:szCs w:val="24"/>
          <w:lang w:eastAsia="ru-RU"/>
        </w:rPr>
        <w:t xml:space="preserve">нения действий с обыкновенными дробями. </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6 классе представления учащихся об обыкновенных дробях развиваются, осваиваются новые вычислительные алгоритмы, рассматриваются приемы решения задач «на дроби». В начале курса происходит знакомство с понятием процента, которое далее развивается в теме «Отношения и проценты». При обучении решению задач на проценты учащиеся овладевают разнообразными способами рассуждения, при этом они имеют во</w:t>
      </w:r>
      <w:r w:rsidRPr="00BC6960">
        <w:rPr>
          <w:rFonts w:ascii="Times New Roman" w:eastAsia="Calibri" w:hAnsi="Times New Roman" w:cs="Times New Roman"/>
          <w:sz w:val="24"/>
          <w:szCs w:val="24"/>
          <w:lang w:eastAsia="ru-RU"/>
        </w:rPr>
        <w:t>з</w:t>
      </w:r>
      <w:r w:rsidRPr="00BC6960">
        <w:rPr>
          <w:rFonts w:ascii="Times New Roman" w:eastAsia="Calibri" w:hAnsi="Times New Roman" w:cs="Times New Roman"/>
          <w:sz w:val="24"/>
          <w:szCs w:val="24"/>
          <w:lang w:eastAsia="ru-RU"/>
        </w:rPr>
        <w:t>можность выбора приема и могут пользоваться тем, который кажется им более удобным. Изучение дробей и  процентов опирается на предметно-практическую деятельность, на геометрическое моделирование. Широко используются рисунки и чертежи, помогающие разобраться в соотве</w:t>
      </w:r>
      <w:r w:rsidRPr="00BC6960">
        <w:rPr>
          <w:rFonts w:ascii="Times New Roman" w:eastAsia="Calibri" w:hAnsi="Times New Roman" w:cs="Times New Roman"/>
          <w:sz w:val="24"/>
          <w:szCs w:val="24"/>
          <w:lang w:eastAsia="ru-RU"/>
        </w:rPr>
        <w:t>т</w:t>
      </w:r>
      <w:r w:rsidRPr="00BC6960">
        <w:rPr>
          <w:rFonts w:ascii="Times New Roman" w:eastAsia="Calibri" w:hAnsi="Times New Roman" w:cs="Times New Roman"/>
          <w:sz w:val="24"/>
          <w:szCs w:val="24"/>
          <w:lang w:eastAsia="ru-RU"/>
        </w:rPr>
        <w:t>ствующих задачах и увидеть путь решения.</w:t>
      </w:r>
    </w:p>
    <w:p w:rsidR="00536DB3" w:rsidRPr="00BC6960" w:rsidRDefault="00536DB3" w:rsidP="00536DB3">
      <w:pPr>
        <w:spacing w:after="0"/>
        <w:ind w:firstLine="6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При обучении решению текстовых задач в 5-6 классах преимущественно используются арифметические (логические) приемы решения. Помимо текстовых задач, решаемых при отработке вычислительных умений, рассматриваются определенные их виды: задачи «на движение», «на части», «на уравнивание», «на совместную работу». Такое выделение методически оправдано. Так, способ решения задач  «на части» является о</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ним из общих способов рассуждений, которым учащимся  полезно владеть. Задачи на движение и задачи на совместную работу составляют зн</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 xml:space="preserve">чительный пласт текстовых задач,  решаемых в школьной математике. </w:t>
      </w:r>
    </w:p>
    <w:p w:rsidR="00536DB3" w:rsidRPr="00BC6960" w:rsidRDefault="00536DB3" w:rsidP="006F2035">
      <w:pPr>
        <w:spacing w:after="0"/>
        <w:ind w:firstLine="335"/>
        <w:jc w:val="both"/>
        <w:rPr>
          <w:rFonts w:ascii="Times New Roman" w:eastAsia="Calibri" w:hAnsi="Times New Roman" w:cs="Times New Roman"/>
          <w:b/>
          <w:sz w:val="24"/>
          <w:szCs w:val="24"/>
          <w:lang w:eastAsia="ru-RU"/>
        </w:rPr>
      </w:pPr>
      <w:r w:rsidRPr="00BC6960">
        <w:rPr>
          <w:rFonts w:ascii="Times New Roman" w:eastAsia="Calibri" w:hAnsi="Times New Roman" w:cs="Times New Roman"/>
          <w:sz w:val="24"/>
          <w:szCs w:val="24"/>
          <w:lang w:eastAsia="ru-RU"/>
        </w:rPr>
        <w:t xml:space="preserve">        Курс 5 – 6 классов освобожден от </w:t>
      </w:r>
      <w:proofErr w:type="gramStart"/>
      <w:r w:rsidRPr="00BC6960">
        <w:rPr>
          <w:rFonts w:ascii="Times New Roman" w:eastAsia="Calibri" w:hAnsi="Times New Roman" w:cs="Times New Roman"/>
          <w:sz w:val="24"/>
          <w:szCs w:val="24"/>
          <w:lang w:eastAsia="ru-RU"/>
        </w:rPr>
        <w:t>чрезмерной</w:t>
      </w:r>
      <w:proofErr w:type="gramEnd"/>
      <w:r w:rsidRPr="00BC6960">
        <w:rPr>
          <w:rFonts w:ascii="Times New Roman" w:eastAsia="Calibri" w:hAnsi="Times New Roman" w:cs="Times New Roman"/>
          <w:sz w:val="24"/>
          <w:szCs w:val="24"/>
          <w:lang w:eastAsia="ru-RU"/>
        </w:rPr>
        <w:t xml:space="preserve"> </w:t>
      </w:r>
      <w:proofErr w:type="spellStart"/>
      <w:r w:rsidRPr="00BC6960">
        <w:rPr>
          <w:rFonts w:ascii="Times New Roman" w:eastAsia="Calibri" w:hAnsi="Times New Roman" w:cs="Times New Roman"/>
          <w:sz w:val="24"/>
          <w:szCs w:val="24"/>
          <w:lang w:eastAsia="ru-RU"/>
        </w:rPr>
        <w:t>алгебраизации</w:t>
      </w:r>
      <w:proofErr w:type="spellEnd"/>
      <w:r w:rsidRPr="00BC6960">
        <w:rPr>
          <w:rFonts w:ascii="Times New Roman" w:eastAsia="Calibri" w:hAnsi="Times New Roman" w:cs="Times New Roman"/>
          <w:sz w:val="24"/>
          <w:szCs w:val="24"/>
          <w:lang w:eastAsia="ru-RU"/>
        </w:rPr>
        <w:t xml:space="preserve">. Буквенная символика широко </w:t>
      </w:r>
      <w:proofErr w:type="gramStart"/>
      <w:r w:rsidRPr="00BC6960">
        <w:rPr>
          <w:rFonts w:ascii="Times New Roman" w:eastAsia="Calibri" w:hAnsi="Times New Roman" w:cs="Times New Roman"/>
          <w:sz w:val="24"/>
          <w:szCs w:val="24"/>
          <w:lang w:eastAsia="ru-RU"/>
        </w:rPr>
        <w:t>используется</w:t>
      </w:r>
      <w:proofErr w:type="gramEnd"/>
      <w:r w:rsidRPr="00BC6960">
        <w:rPr>
          <w:rFonts w:ascii="Times New Roman" w:eastAsia="Calibri" w:hAnsi="Times New Roman" w:cs="Times New Roman"/>
          <w:sz w:val="24"/>
          <w:szCs w:val="24"/>
          <w:lang w:eastAsia="ru-RU"/>
        </w:rPr>
        <w:t xml:space="preserve"> прежде всего для обозначения чисел, записи общих утверждений и предложений. </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 УМК представлена </w:t>
      </w:r>
      <w:r w:rsidRPr="00BC6960">
        <w:rPr>
          <w:rFonts w:ascii="Times New Roman" w:eastAsia="Calibri" w:hAnsi="Times New Roman" w:cs="Times New Roman"/>
          <w:i/>
          <w:sz w:val="24"/>
          <w:szCs w:val="24"/>
          <w:lang w:eastAsia="ru-RU"/>
        </w:rPr>
        <w:t>наглядная геометрия</w:t>
      </w:r>
      <w:r w:rsidRPr="00BC6960">
        <w:rPr>
          <w:rFonts w:ascii="Times New Roman" w:eastAsia="Calibri" w:hAnsi="Times New Roman" w:cs="Times New Roman"/>
          <w:sz w:val="24"/>
          <w:szCs w:val="24"/>
          <w:lang w:eastAsia="ru-RU"/>
        </w:rPr>
        <w:t>, направленная на развитие образного мышления, пространственного воображения, изобраз</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тельных умений. Это первый этап в изучении геометрии, который осуществляется на наглядно-практическом уровне, опирается на наглядно-образное мышление. Большая роль отводится практической деятельности, опыту, эксперименту. Учащиеся знакомятся с геометрическими фиг</w:t>
      </w:r>
      <w:r w:rsidRPr="00BC6960">
        <w:rPr>
          <w:rFonts w:ascii="Times New Roman" w:eastAsia="Calibri" w:hAnsi="Times New Roman" w:cs="Times New Roman"/>
          <w:sz w:val="24"/>
          <w:szCs w:val="24"/>
          <w:lang w:eastAsia="ru-RU"/>
        </w:rPr>
        <w:t>у</w:t>
      </w:r>
      <w:r w:rsidRPr="00BC6960">
        <w:rPr>
          <w:rFonts w:ascii="Times New Roman" w:eastAsia="Calibri" w:hAnsi="Times New Roman" w:cs="Times New Roman"/>
          <w:sz w:val="24"/>
          <w:szCs w:val="24"/>
          <w:lang w:eastAsia="ru-RU"/>
        </w:rPr>
        <w:t>рами и их конфигурациями на плоскости и в пространстве, учатся изображать их, овладевают некоторыми приемами построения фигур, рассма</w:t>
      </w:r>
      <w:r w:rsidRPr="00BC6960">
        <w:rPr>
          <w:rFonts w:ascii="Times New Roman" w:eastAsia="Calibri" w:hAnsi="Times New Roman" w:cs="Times New Roman"/>
          <w:sz w:val="24"/>
          <w:szCs w:val="24"/>
          <w:lang w:eastAsia="ru-RU"/>
        </w:rPr>
        <w:t>т</w:t>
      </w:r>
      <w:r w:rsidRPr="00BC6960">
        <w:rPr>
          <w:rFonts w:ascii="Times New Roman" w:eastAsia="Calibri" w:hAnsi="Times New Roman" w:cs="Times New Roman"/>
          <w:sz w:val="24"/>
          <w:szCs w:val="24"/>
          <w:lang w:eastAsia="ru-RU"/>
        </w:rPr>
        <w:t>ривают их свойства, знакомятся с геометрическими фактами. Знания, полученные учащимися в начальной школе, систематизируются и расшир</w:t>
      </w:r>
      <w:r w:rsidRPr="00BC6960">
        <w:rPr>
          <w:rFonts w:ascii="Times New Roman" w:eastAsia="Calibri" w:hAnsi="Times New Roman" w:cs="Times New Roman"/>
          <w:sz w:val="24"/>
          <w:szCs w:val="24"/>
          <w:lang w:eastAsia="ru-RU"/>
        </w:rPr>
        <w:t>я</w:t>
      </w:r>
      <w:r w:rsidRPr="00BC6960">
        <w:rPr>
          <w:rFonts w:ascii="Times New Roman" w:eastAsia="Calibri" w:hAnsi="Times New Roman" w:cs="Times New Roman"/>
          <w:sz w:val="24"/>
          <w:szCs w:val="24"/>
          <w:lang w:eastAsia="ru-RU"/>
        </w:rPr>
        <w:t>ются. Так, например, учащимся уже знакома такая геометрическая фигура как прямоугольник, они могут начертить его на клетчатой бумаге, найти периметр и площадь. Теперь они узнают, что прямоугольник относится к четырехугольникам, что квадрат является прямоугольником,  что форму прямоугольника имеют грани прямоугольного параллелепипеда, как выглядит развертка параллелепипеда, учатся строить прямоугольник на нелинованной бумаге, находить площади фигур, которые можно разбить на прямоугольники, знакомятся со свойствами диагоналей прям</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угольника.</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 учебниках положено начало изучению новой содержательно-методической линии, включающей </w:t>
      </w:r>
      <w:r w:rsidRPr="00BC6960">
        <w:rPr>
          <w:rFonts w:ascii="Times New Roman" w:eastAsia="Calibri" w:hAnsi="Times New Roman" w:cs="Times New Roman"/>
          <w:i/>
          <w:sz w:val="24"/>
          <w:szCs w:val="24"/>
          <w:lang w:eastAsia="ru-RU"/>
        </w:rPr>
        <w:t>комбинаторику</w:t>
      </w:r>
      <w:r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i/>
          <w:sz w:val="24"/>
          <w:szCs w:val="24"/>
          <w:lang w:eastAsia="ru-RU"/>
        </w:rPr>
        <w:t>элементы теории  вер</w:t>
      </w:r>
      <w:r w:rsidRPr="00BC6960">
        <w:rPr>
          <w:rFonts w:ascii="Times New Roman" w:eastAsia="Calibri" w:hAnsi="Times New Roman" w:cs="Times New Roman"/>
          <w:i/>
          <w:sz w:val="24"/>
          <w:szCs w:val="24"/>
          <w:lang w:eastAsia="ru-RU"/>
        </w:rPr>
        <w:t>о</w:t>
      </w:r>
      <w:r w:rsidRPr="00BC6960">
        <w:rPr>
          <w:rFonts w:ascii="Times New Roman" w:eastAsia="Calibri" w:hAnsi="Times New Roman" w:cs="Times New Roman"/>
          <w:i/>
          <w:sz w:val="24"/>
          <w:szCs w:val="24"/>
          <w:lang w:eastAsia="ru-RU"/>
        </w:rPr>
        <w:t>ятностей</w:t>
      </w:r>
      <w:r w:rsidRPr="00BC6960">
        <w:rPr>
          <w:rFonts w:ascii="Times New Roman" w:eastAsia="Calibri" w:hAnsi="Times New Roman" w:cs="Times New Roman"/>
          <w:sz w:val="24"/>
          <w:szCs w:val="24"/>
          <w:lang w:eastAsia="ru-RU"/>
        </w:rPr>
        <w:t xml:space="preserve"> и </w:t>
      </w:r>
      <w:r w:rsidRPr="00BC6960">
        <w:rPr>
          <w:rFonts w:ascii="Times New Roman" w:eastAsia="Calibri" w:hAnsi="Times New Roman" w:cs="Times New Roman"/>
          <w:i/>
          <w:sz w:val="24"/>
          <w:szCs w:val="24"/>
          <w:lang w:eastAsia="ru-RU"/>
        </w:rPr>
        <w:t>статистики</w:t>
      </w:r>
      <w:r w:rsidRPr="00BC6960">
        <w:rPr>
          <w:rFonts w:ascii="Times New Roman" w:eastAsia="Calibri" w:hAnsi="Times New Roman" w:cs="Times New Roman"/>
          <w:sz w:val="24"/>
          <w:szCs w:val="24"/>
          <w:lang w:eastAsia="ru-RU"/>
        </w:rPr>
        <w:t>. Этот возраст выбран для первоначального знакомства с этим материалом не случайно: многочисленные психолого-педагогические исследования, подтвержденные  мировым опытом, убедительно свидетельствуют, что  период от 11 до 13 лет – это наиболее бл</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гоприятный возрастной период для формирования начальных вероятностных представлений. Учащиеся знакомятся с приемом решения комбин</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торных задач путем перебора возможных вариантов, в том числе, с помощью дерева возможных вариантов. Материал органично включен в курс, изложен с акцентом на практическое применение к реальным ситуациям. Кроме того, формируется умение работать с информацией, представле</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 xml:space="preserve">ной в форме таблиц и диаграмм, а также первоначальные представления о приемах сбора информации. Проводится содержательная подготовка к введению понятия вероятности на основе относительной частоты случайного события. В 6 классе вводится также предусмотренное стандартом </w:t>
      </w:r>
      <w:r w:rsidRPr="00BC6960">
        <w:rPr>
          <w:rFonts w:ascii="Times New Roman" w:eastAsia="Calibri" w:hAnsi="Times New Roman" w:cs="Times New Roman"/>
          <w:sz w:val="24"/>
          <w:szCs w:val="24"/>
          <w:lang w:eastAsia="ru-RU"/>
        </w:rPr>
        <w:lastRenderedPageBreak/>
        <w:t xml:space="preserve">понятие </w:t>
      </w:r>
      <w:proofErr w:type="gramStart"/>
      <w:r w:rsidRPr="00BC6960">
        <w:rPr>
          <w:rFonts w:ascii="Times New Roman" w:eastAsia="Calibri" w:hAnsi="Times New Roman" w:cs="Times New Roman"/>
          <w:sz w:val="24"/>
          <w:szCs w:val="24"/>
          <w:lang w:eastAsia="ru-RU"/>
        </w:rPr>
        <w:t>множества</w:t>
      </w:r>
      <w:proofErr w:type="gramEnd"/>
      <w:r w:rsidRPr="00BC6960">
        <w:rPr>
          <w:rFonts w:ascii="Times New Roman" w:eastAsia="Calibri" w:hAnsi="Times New Roman" w:cs="Times New Roman"/>
          <w:sz w:val="24"/>
          <w:szCs w:val="24"/>
          <w:lang w:eastAsia="ru-RU"/>
        </w:rPr>
        <w:t xml:space="preserve"> и рассматриваются диаграммы Эйлера. Теоретико-множественный язык и символика органично включаются в основное с</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держание курса.</w:t>
      </w:r>
    </w:p>
    <w:p w:rsidR="00536DB3" w:rsidRPr="00BC6960" w:rsidRDefault="00536DB3" w:rsidP="00536DB3">
      <w:pPr>
        <w:spacing w:after="0"/>
        <w:ind w:firstLine="335"/>
        <w:jc w:val="both"/>
        <w:rPr>
          <w:rFonts w:ascii="Times New Roman" w:eastAsia="Calibri" w:hAnsi="Times New Roman" w:cs="Times New Roman"/>
          <w:sz w:val="24"/>
          <w:szCs w:val="24"/>
          <w:lang w:eastAsia="ru-RU"/>
        </w:rPr>
      </w:pPr>
    </w:p>
    <w:p w:rsidR="00536DB3" w:rsidRPr="00BC6960" w:rsidRDefault="00536DB3" w:rsidP="00536DB3">
      <w:pPr>
        <w:spacing w:after="0"/>
        <w:ind w:firstLine="33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К важнейшим </w:t>
      </w:r>
      <w:r w:rsidRPr="00BC6960">
        <w:rPr>
          <w:rFonts w:ascii="Times New Roman" w:eastAsia="Calibri" w:hAnsi="Times New Roman" w:cs="Times New Roman"/>
          <w:i/>
          <w:sz w:val="24"/>
          <w:szCs w:val="24"/>
          <w:lang w:eastAsia="ru-RU"/>
        </w:rPr>
        <w:t>методическим особенностям</w:t>
      </w:r>
      <w:r w:rsidRPr="00BC6960">
        <w:rPr>
          <w:rFonts w:ascii="Times New Roman" w:eastAsia="Calibri" w:hAnsi="Times New Roman" w:cs="Times New Roman"/>
          <w:sz w:val="24"/>
          <w:szCs w:val="24"/>
          <w:lang w:eastAsia="ru-RU"/>
        </w:rPr>
        <w:t xml:space="preserve"> учебников относятся:</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мотивированное и доступное изложение теоретических сведений, способствующее пониманию и осознанности при усвоении материала; </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целенаправленное обучение приемам и способам рассуждений, что позволяет обогатить интеллектуальный багаж школьников, спосо</w:t>
      </w:r>
      <w:r w:rsidRPr="00BC6960">
        <w:rPr>
          <w:rFonts w:ascii="Times New Roman" w:eastAsia="Calibri" w:hAnsi="Times New Roman" w:cs="Times New Roman"/>
          <w:sz w:val="24"/>
          <w:szCs w:val="24"/>
          <w:lang w:eastAsia="ru-RU"/>
        </w:rPr>
        <w:t>б</w:t>
      </w:r>
      <w:r w:rsidRPr="00BC6960">
        <w:rPr>
          <w:rFonts w:ascii="Times New Roman" w:eastAsia="Calibri" w:hAnsi="Times New Roman" w:cs="Times New Roman"/>
          <w:sz w:val="24"/>
          <w:szCs w:val="24"/>
          <w:lang w:eastAsia="ru-RU"/>
        </w:rPr>
        <w:t>ствовать развитию мышления;</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создание условий для формирования навыков исследовательской деятельности, самостоятельности мышления, творческих способностей; </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живой и эмоциональный язык, использование современных сюжетов в теории и задачном материале, а также наличие интересных для учащихся форм подачи материала.</w:t>
      </w:r>
    </w:p>
    <w:p w:rsidR="00536DB3" w:rsidRPr="00BC6960" w:rsidRDefault="00536DB3" w:rsidP="00536DB3">
      <w:pPr>
        <w:spacing w:after="0"/>
        <w:ind w:firstLine="33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При решении  проблемы преемственности основным принципом является </w:t>
      </w:r>
      <w:r w:rsidRPr="00BC6960">
        <w:rPr>
          <w:rFonts w:ascii="Times New Roman" w:eastAsia="Calibri" w:hAnsi="Times New Roman" w:cs="Times New Roman"/>
          <w:i/>
          <w:sz w:val="24"/>
          <w:szCs w:val="24"/>
          <w:lang w:eastAsia="ru-RU"/>
        </w:rPr>
        <w:t>принцип</w:t>
      </w:r>
      <w:r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i/>
          <w:sz w:val="24"/>
          <w:szCs w:val="24"/>
          <w:lang w:eastAsia="ru-RU"/>
        </w:rPr>
        <w:t>открытости</w:t>
      </w:r>
      <w:r w:rsidRPr="00BC6960">
        <w:rPr>
          <w:rFonts w:ascii="Times New Roman" w:eastAsia="Calibri" w:hAnsi="Times New Roman" w:cs="Times New Roman"/>
          <w:sz w:val="24"/>
          <w:szCs w:val="24"/>
          <w:lang w:eastAsia="ru-RU"/>
        </w:rPr>
        <w:t>. На данный учебник</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5</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класса можно перех</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дить после любого учебника  начальной школы, так как взаимосвязь с этим звеном строится  на основе программы и программных требований; его можно использовать и после систем развивающего обучения: готовность школьников к восприятию нового, их познавательная активность б</w:t>
      </w:r>
      <w:r w:rsidRPr="00BC6960">
        <w:rPr>
          <w:rFonts w:ascii="Times New Roman" w:eastAsia="Calibri" w:hAnsi="Times New Roman" w:cs="Times New Roman"/>
          <w:sz w:val="24"/>
          <w:szCs w:val="24"/>
          <w:lang w:eastAsia="ru-RU"/>
        </w:rPr>
        <w:t>у</w:t>
      </w:r>
      <w:r w:rsidRPr="00BC6960">
        <w:rPr>
          <w:rFonts w:ascii="Times New Roman" w:eastAsia="Calibri" w:hAnsi="Times New Roman" w:cs="Times New Roman"/>
          <w:sz w:val="24"/>
          <w:szCs w:val="24"/>
          <w:lang w:eastAsia="ru-RU"/>
        </w:rPr>
        <w:t xml:space="preserve">дут поддержаны и развиты. </w:t>
      </w:r>
    </w:p>
    <w:p w:rsidR="00536DB3" w:rsidRPr="00BC6960" w:rsidRDefault="00536DB3" w:rsidP="00536DB3">
      <w:pPr>
        <w:spacing w:after="0"/>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Программа курса</w:t>
      </w:r>
    </w:p>
    <w:p w:rsidR="00536DB3" w:rsidRPr="00BC6960" w:rsidRDefault="00536DB3" w:rsidP="00536DB3">
      <w:pPr>
        <w:spacing w:after="0"/>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5 класс (170 ч)</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1.Линии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Линии на плоскости. Замкнутые и незамкнутые линии. Самопересекающиеся линии. </w:t>
      </w:r>
      <w:proofErr w:type="gramStart"/>
      <w:r w:rsidRPr="00BC6960">
        <w:rPr>
          <w:rFonts w:ascii="Times New Roman" w:eastAsia="Calibri" w:hAnsi="Times New Roman" w:cs="Times New Roman"/>
          <w:sz w:val="24"/>
          <w:szCs w:val="24"/>
          <w:lang w:eastAsia="ru-RU"/>
        </w:rPr>
        <w:t>Прямая</w:t>
      </w:r>
      <w:proofErr w:type="gramEnd"/>
      <w:r w:rsidRPr="00BC6960">
        <w:rPr>
          <w:rFonts w:ascii="Times New Roman" w:eastAsia="Calibri" w:hAnsi="Times New Roman" w:cs="Times New Roman"/>
          <w:sz w:val="24"/>
          <w:szCs w:val="24"/>
          <w:lang w:eastAsia="ru-RU"/>
        </w:rPr>
        <w:t>, отрезок, луч. Ломаная. Длина отрезка, метрические единицы длины. Окружность. Построение конфигураций из прямой, ее частей, окружности на нелинованной и клетчатой бумаге.</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развить представление о линиях на плоскости и пространственное воображение учащихся, научить изображать прямую  и окружность с помощью чертежных инструментов.</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2.Натуральные числа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Десятичная система счисления. Римская нумерация как пример непозиционной системы счисления. Натуральный ряд. Изображение натуральных чисел точками на </w:t>
      </w:r>
      <w:proofErr w:type="gramStart"/>
      <w:r w:rsidRPr="00BC6960">
        <w:rPr>
          <w:rFonts w:ascii="Times New Roman" w:eastAsia="Calibri" w:hAnsi="Times New Roman" w:cs="Times New Roman"/>
          <w:sz w:val="24"/>
          <w:szCs w:val="24"/>
          <w:lang w:eastAsia="ru-RU"/>
        </w:rPr>
        <w:t>координатной</w:t>
      </w:r>
      <w:proofErr w:type="gramEnd"/>
      <w:r w:rsidRPr="00BC6960">
        <w:rPr>
          <w:rFonts w:ascii="Times New Roman" w:eastAsia="Calibri" w:hAnsi="Times New Roman" w:cs="Times New Roman"/>
          <w:sz w:val="24"/>
          <w:szCs w:val="24"/>
          <w:lang w:eastAsia="ru-RU"/>
        </w:rPr>
        <w:t xml:space="preserve"> прямой. Сравнение натуральных чисел. Округление натуральных чисел.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Решение комбинаторных задач перебором всех возможных вариантов.</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систематизировать и развить знания учащихся о натуральных числах.</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3.Действия с натуральными числами</w:t>
      </w:r>
      <w:r w:rsidRPr="00BC6960">
        <w:rPr>
          <w:rFonts w:ascii="Times New Roman" w:eastAsia="Calibri" w:hAnsi="Times New Roman" w:cs="Times New Roman"/>
          <w:sz w:val="24"/>
          <w:szCs w:val="24"/>
          <w:lang w:eastAsia="ru-RU"/>
        </w:rPr>
        <w:t xml:space="preserve">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Сложение натуральных чисел; свойство нуля при сложении. Вычитание как действие, обратное сложению. Умножение натуральных чисел; сво</w:t>
      </w:r>
      <w:r w:rsidRPr="00BC6960">
        <w:rPr>
          <w:rFonts w:ascii="Times New Roman" w:eastAsia="Calibri" w:hAnsi="Times New Roman" w:cs="Times New Roman"/>
          <w:sz w:val="24"/>
          <w:szCs w:val="24"/>
          <w:lang w:eastAsia="ru-RU"/>
        </w:rPr>
        <w:t>й</w:t>
      </w:r>
      <w:r w:rsidRPr="00BC6960">
        <w:rPr>
          <w:rFonts w:ascii="Times New Roman" w:eastAsia="Calibri" w:hAnsi="Times New Roman" w:cs="Times New Roman"/>
          <w:sz w:val="24"/>
          <w:szCs w:val="24"/>
          <w:lang w:eastAsia="ru-RU"/>
        </w:rPr>
        <w:t>ства нуля и единицы при умножении. Деление как действие, обратное умножению. Возведение числа в степень с натуральным показателем. В</w:t>
      </w:r>
      <w:r w:rsidRPr="00BC6960">
        <w:rPr>
          <w:rFonts w:ascii="Times New Roman" w:eastAsia="Calibri" w:hAnsi="Times New Roman" w:cs="Times New Roman"/>
          <w:sz w:val="24"/>
          <w:szCs w:val="24"/>
          <w:lang w:eastAsia="ru-RU"/>
        </w:rPr>
        <w:t>ы</w:t>
      </w:r>
      <w:r w:rsidRPr="00BC6960">
        <w:rPr>
          <w:rFonts w:ascii="Times New Roman" w:eastAsia="Calibri" w:hAnsi="Times New Roman" w:cs="Times New Roman"/>
          <w:sz w:val="24"/>
          <w:szCs w:val="24"/>
          <w:lang w:eastAsia="ru-RU"/>
        </w:rPr>
        <w:t>числение значений числовых выражений; порядок действий. Решение задач арифметическим методом.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закрепить и развить навыки выполнения действий с натуральными числами.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4.Использование свойств действий при вычислениях</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Переместительное и сочетательное свойства сложения и умножения; преобразование сумм и произведений. Распределительное свойство умнож</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ния относительно сложения; вынесение общего множителя за скобки. Примеры рациональных вычислений. Решение задач арифметическим сп</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собом.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сформировать начальные навыки преобразования выражений.</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5.Многоугольники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Угол. Прямой, острый, тупой углы. Измерение и построение углов с помощью транспортира. Ломаные и многоугольники. Выпуклые многоугол</w:t>
      </w:r>
      <w:r w:rsidRPr="00BC6960">
        <w:rPr>
          <w:rFonts w:ascii="Times New Roman" w:eastAsia="Calibri" w:hAnsi="Times New Roman" w:cs="Times New Roman"/>
          <w:sz w:val="24"/>
          <w:szCs w:val="24"/>
          <w:lang w:eastAsia="ru-RU"/>
        </w:rPr>
        <w:t>ь</w:t>
      </w:r>
      <w:r w:rsidRPr="00BC6960">
        <w:rPr>
          <w:rFonts w:ascii="Times New Roman" w:eastAsia="Calibri" w:hAnsi="Times New Roman" w:cs="Times New Roman"/>
          <w:sz w:val="24"/>
          <w:szCs w:val="24"/>
          <w:lang w:eastAsia="ru-RU"/>
        </w:rPr>
        <w:t>ники. Периметр многоугольника.</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познакомить с новой геометрической фигурой – углом, новым измерительным инструментом – транспортиром, развить измер</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 xml:space="preserve">тельные умение, систематизировать представления о многоугольниках. </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6.Делимость чисел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Делители и кратные числа; наибольший общий делитель и наименьшее общее кратное. Простые и составные числа. Разложение числа на простые множители. Делимость суммы и произведения. Признаки делимости на 2, 5, 10, 3, 9. Деление с остатком; разбиение натуральных чисел на классы по остаткам от деления.</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познакомить учащихся с простейшими понятиями теории делимости.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7.Треугольники и четырехугольники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Треугольники и их виды. Прямоугольник, квадрат. Равенство фигур. Площадь прямоугольника, единицы площади.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познакомить учащихся с классификацией треугольников по сторонам и углам,  свойствами прямоугольника и его диагоналей, научить строить прямоугольник на нелинованной бумаге, сформировать понятие равенства фигур, продолжить формирование метрических пре</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 xml:space="preserve">ставлений. </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8.Дроби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Представление о дроби как способе записи части величины. Правильные и неправильные дроби. Изображение дробей точками на </w:t>
      </w:r>
      <w:proofErr w:type="gramStart"/>
      <w:r w:rsidRPr="00BC6960">
        <w:rPr>
          <w:rFonts w:ascii="Times New Roman" w:eastAsia="Calibri" w:hAnsi="Times New Roman" w:cs="Times New Roman"/>
          <w:sz w:val="24"/>
          <w:szCs w:val="24"/>
          <w:lang w:eastAsia="ru-RU"/>
        </w:rPr>
        <w:t>координатной</w:t>
      </w:r>
      <w:proofErr w:type="gramEnd"/>
      <w:r w:rsidRPr="00BC6960">
        <w:rPr>
          <w:rFonts w:ascii="Times New Roman" w:eastAsia="Calibri" w:hAnsi="Times New Roman" w:cs="Times New Roman"/>
          <w:sz w:val="24"/>
          <w:szCs w:val="24"/>
          <w:lang w:eastAsia="ru-RU"/>
        </w:rPr>
        <w:t xml:space="preserve"> прямой. Основное свойство дроби. Сокращение дробей. Приведение дроби к новому знаменателю. Сравнение дробей. Запись натурального числа в виде дроби.</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сформировать у учащихся понятия дроби, познакомить с основным свойством дроби и применением его для преобразования дробей, научить сравнивать дроби.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9.Действия с дробями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Сложение и вычитание дробей. Смешанная дробь; представление смешанной дроби в виде неправильной и выделение целой части числа из 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правильной дроби. Умножение и деление дробей; взаимно-обратные дроби. Нахождение части целого и целого по его части. Решение задач ари</w:t>
      </w:r>
      <w:r w:rsidRPr="00BC6960">
        <w:rPr>
          <w:rFonts w:ascii="Times New Roman" w:eastAsia="Calibri" w:hAnsi="Times New Roman" w:cs="Times New Roman"/>
          <w:sz w:val="24"/>
          <w:szCs w:val="24"/>
          <w:lang w:eastAsia="ru-RU"/>
        </w:rPr>
        <w:t>ф</w:t>
      </w:r>
      <w:r w:rsidRPr="00BC6960">
        <w:rPr>
          <w:rFonts w:ascii="Times New Roman" w:eastAsia="Calibri" w:hAnsi="Times New Roman" w:cs="Times New Roman"/>
          <w:sz w:val="24"/>
          <w:szCs w:val="24"/>
          <w:lang w:eastAsia="ru-RU"/>
        </w:rPr>
        <w:t>метическим способом.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выработать прочные навыки выполнения арифметических действий с обыкновенными дробями.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10.Многогранники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Многогранники. Прямоугольный параллелепипед. Куб. Пирамида. Развертки многогранников.</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развить пространственные представления учащихся путем организации разнообразной деятельности с моделями многогранников и их изображениями.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lastRenderedPageBreak/>
        <w:t xml:space="preserve">11.Таблицы и диаграммы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Чтение таблиц с двумя входами. Использование в таблицах специальных символов и обозначений. Столбчатые диаграммы. Простейшие приемы сбора и представления информации.</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сформировать умение извлекать информацию из несложных таблиц и столбчатых диаграмм.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b/>
          <w:sz w:val="24"/>
          <w:szCs w:val="24"/>
          <w:lang w:eastAsia="ru-RU"/>
        </w:rPr>
        <w:t>Повторение</w:t>
      </w:r>
      <w:r w:rsidRPr="00BC6960">
        <w:rPr>
          <w:rFonts w:ascii="Times New Roman" w:eastAsia="Calibri" w:hAnsi="Times New Roman" w:cs="Times New Roman"/>
          <w:i/>
          <w:sz w:val="24"/>
          <w:szCs w:val="24"/>
          <w:lang w:eastAsia="ru-RU"/>
        </w:rPr>
        <w:t xml:space="preserve"> </w:t>
      </w:r>
    </w:p>
    <w:p w:rsidR="00536DB3" w:rsidRPr="00BC6960" w:rsidRDefault="00536DB3" w:rsidP="00536DB3">
      <w:pPr>
        <w:autoSpaceDE w:val="0"/>
        <w:autoSpaceDN w:val="0"/>
        <w:adjustRightInd w:val="0"/>
        <w:spacing w:before="315" w:after="105"/>
        <w:ind w:firstLine="60"/>
        <w:jc w:val="both"/>
        <w:rPr>
          <w:rFonts w:ascii="Times New Roman" w:hAnsi="Times New Roman" w:cs="Times New Roman"/>
          <w:sz w:val="24"/>
          <w:szCs w:val="24"/>
        </w:rPr>
      </w:pPr>
      <w:r w:rsidRPr="00BC6960">
        <w:rPr>
          <w:rFonts w:ascii="Times New Roman" w:hAnsi="Times New Roman" w:cs="Times New Roman"/>
          <w:sz w:val="24"/>
          <w:szCs w:val="24"/>
        </w:rPr>
        <w:t>ПЛАНИРУЕМЫЕ РЕЗУЛЬТАТЫ ИЗУЧЕНИЯ КУРСА МАТЕМАТИКИ В 5 КЛАССЕ</w:t>
      </w:r>
    </w:p>
    <w:p w:rsidR="00536DB3" w:rsidRPr="00BC6960" w:rsidRDefault="00536DB3" w:rsidP="00536DB3">
      <w:pPr>
        <w:autoSpaceDE w:val="0"/>
        <w:autoSpaceDN w:val="0"/>
        <w:adjustRightInd w:val="0"/>
        <w:spacing w:before="60" w:after="0"/>
        <w:ind w:firstLine="57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должны знать/понимать: </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сущность понятия алгоритма, приводить примеры алгоритмов;</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как используются математические формулы и уравнения, примеры их применения для решения математических и практических задач; </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как потребности практики привели математическую науку к необходимости расширения понятия числа;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понятия десятичной и обыкновенной дробей, правила выполнения действий с десятичными дробями, обыкновенными дробями с одинаковыми знаменателями, понятие процента;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понятия «уравнение» и «решение уравнения»</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смысл алгоритма округления десятичных дробей;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переместительный, распределительный и сочетательный законы;</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понятие среднего арифметического;</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понятие натуральной степени числа,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определение прямоугольного параллелепипеда и куба, формулы для вычисления длины окружности и площади круга;</w:t>
      </w:r>
    </w:p>
    <w:p w:rsidR="00536DB3" w:rsidRPr="00BC6960" w:rsidRDefault="00536DB3" w:rsidP="00536DB3">
      <w:pPr>
        <w:autoSpaceDE w:val="0"/>
        <w:autoSpaceDN w:val="0"/>
        <w:adjustRightInd w:val="0"/>
        <w:spacing w:before="60" w:after="0"/>
        <w:ind w:firstLine="57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должны уметь:</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арифметические действия с десятичными дробями (в том числе устное сложение и вычитание десятичных дробей с двумя знаками);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сложение и вычитание обыкновенных дробей, имеющих общий знаменатель;</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переходить из одной формы записи чисел к другой, представлять десятичную дробь в виде обыкновенной и в простейших случаях обыкнове</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ную в виде десятичной, проценты в виде дроби и дробь в виде процентов, округлять целые числа и десятичные дроби;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прикидку и оценку значений числовых выражений;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действия с числами разного знака;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пользоваться основными единицами длины, массы, времени, площади, выражать более крупные единицы </w:t>
      </w:r>
      <w:proofErr w:type="gramStart"/>
      <w:r w:rsidRPr="00BC6960">
        <w:rPr>
          <w:rFonts w:ascii="Times New Roman" w:eastAsia="Calibri" w:hAnsi="Times New Roman" w:cs="Times New Roman"/>
          <w:sz w:val="24"/>
          <w:szCs w:val="24"/>
          <w:lang w:eastAsia="ru-RU"/>
        </w:rPr>
        <w:t>через</w:t>
      </w:r>
      <w:proofErr w:type="gramEnd"/>
      <w:r w:rsidRPr="00BC6960">
        <w:rPr>
          <w:rFonts w:ascii="Times New Roman" w:eastAsia="Calibri" w:hAnsi="Times New Roman" w:cs="Times New Roman"/>
          <w:sz w:val="24"/>
          <w:szCs w:val="24"/>
          <w:lang w:eastAsia="ru-RU"/>
        </w:rPr>
        <w:t xml:space="preserve"> мелкие и наоборот;</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находить значения степеней с натуральными показателями;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решать линейные уравнения;</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изображать числа точками </w:t>
      </w:r>
      <w:proofErr w:type="gramStart"/>
      <w:r w:rsidRPr="00BC6960">
        <w:rPr>
          <w:rFonts w:ascii="Times New Roman" w:eastAsia="Calibri" w:hAnsi="Times New Roman" w:cs="Times New Roman"/>
          <w:sz w:val="24"/>
          <w:szCs w:val="24"/>
          <w:lang w:eastAsia="ru-RU"/>
        </w:rPr>
        <w:t>на</w:t>
      </w:r>
      <w:proofErr w:type="gramEnd"/>
      <w:r w:rsidRPr="00BC6960">
        <w:rPr>
          <w:rFonts w:ascii="Times New Roman" w:eastAsia="Calibri" w:hAnsi="Times New Roman" w:cs="Times New Roman"/>
          <w:sz w:val="24"/>
          <w:szCs w:val="24"/>
          <w:lang w:eastAsia="ru-RU"/>
        </w:rPr>
        <w:t xml:space="preserve"> координатной прямой;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решать текстовые задачи на дроби и проценты;</w:t>
      </w:r>
    </w:p>
    <w:p w:rsidR="006C4CD9" w:rsidRPr="0026448F" w:rsidRDefault="00536DB3" w:rsidP="0026448F">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вычислять объемы прямоугольного параллелепипеда и куба, находить длину окружности и площадь круга.</w:t>
      </w:r>
    </w:p>
    <w:sectPr w:rsidR="006C4CD9" w:rsidRPr="0026448F" w:rsidSect="005E0108">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A91"/>
    <w:multiLevelType w:val="hybridMultilevel"/>
    <w:tmpl w:val="0AC6A560"/>
    <w:lvl w:ilvl="0" w:tplc="F2844DAA">
      <w:start w:val="1"/>
      <w:numFmt w:val="bullet"/>
      <w:lvlText w:val=""/>
      <w:lvlJc w:val="left"/>
      <w:pPr>
        <w:ind w:left="1440" w:hanging="360"/>
      </w:pPr>
      <w:rPr>
        <w:rFonts w:ascii="Symbol" w:hAnsi="Symbol" w:hint="default"/>
      </w:rPr>
    </w:lvl>
    <w:lvl w:ilvl="1" w:tplc="F2844DAA">
      <w:start w:val="1"/>
      <w:numFmt w:val="bullet"/>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81937"/>
    <w:multiLevelType w:val="hybridMultilevel"/>
    <w:tmpl w:val="F82C76A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nsid w:val="0A406E07"/>
    <w:multiLevelType w:val="hybridMultilevel"/>
    <w:tmpl w:val="C046E3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49F6213"/>
    <w:multiLevelType w:val="multilevel"/>
    <w:tmpl w:val="6782D59C"/>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4">
    <w:nsid w:val="27FF2154"/>
    <w:multiLevelType w:val="hybridMultilevel"/>
    <w:tmpl w:val="9678E83A"/>
    <w:lvl w:ilvl="0" w:tplc="F2844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08176A7"/>
    <w:multiLevelType w:val="hybridMultilevel"/>
    <w:tmpl w:val="60784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F7E37"/>
    <w:multiLevelType w:val="hybridMultilevel"/>
    <w:tmpl w:val="B2F01BAE"/>
    <w:lvl w:ilvl="0" w:tplc="7270AE10">
      <w:start w:val="1"/>
      <w:numFmt w:val="decimal"/>
      <w:lvlText w:val="%1."/>
      <w:lvlJc w:val="left"/>
      <w:pPr>
        <w:tabs>
          <w:tab w:val="num" w:pos="644"/>
        </w:tabs>
        <w:ind w:left="644" w:hanging="284"/>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5660925"/>
    <w:multiLevelType w:val="multilevel"/>
    <w:tmpl w:val="54C86F06"/>
    <w:lvl w:ilvl="0">
      <w:start w:val="1"/>
      <w:numFmt w:val="decimal"/>
      <w:lvlText w:val="%1)"/>
      <w:lvlJc w:val="left"/>
      <w:pPr>
        <w:tabs>
          <w:tab w:val="num" w:pos="360"/>
        </w:tabs>
        <w:ind w:left="360" w:hanging="360"/>
      </w:pPr>
      <w:rPr>
        <w:rFonts w:ascii="Arial" w:hAnsi="Arial" w:cs="Arial"/>
        <w:sz w:val="16"/>
        <w:szCs w:val="16"/>
      </w:rPr>
    </w:lvl>
    <w:lvl w:ilvl="1">
      <w:start w:val="1"/>
      <w:numFmt w:val="decimal"/>
      <w:lvlText w:val="%2)"/>
      <w:lvlJc w:val="left"/>
      <w:pPr>
        <w:tabs>
          <w:tab w:val="num" w:pos="1080"/>
        </w:tabs>
        <w:ind w:left="1080" w:hanging="360"/>
      </w:pPr>
      <w:rPr>
        <w:rFonts w:ascii="Arial" w:hAnsi="Arial" w:cs="Arial"/>
        <w:sz w:val="16"/>
        <w:szCs w:val="16"/>
      </w:rPr>
    </w:lvl>
    <w:lvl w:ilvl="2">
      <w:start w:val="1"/>
      <w:numFmt w:val="decimal"/>
      <w:lvlText w:val="%3)"/>
      <w:lvlJc w:val="left"/>
      <w:pPr>
        <w:tabs>
          <w:tab w:val="num" w:pos="1800"/>
        </w:tabs>
        <w:ind w:left="1800" w:hanging="360"/>
      </w:pPr>
      <w:rPr>
        <w:rFonts w:ascii="Arial" w:hAnsi="Arial" w:cs="Arial"/>
        <w:sz w:val="16"/>
        <w:szCs w:val="16"/>
      </w:rPr>
    </w:lvl>
    <w:lvl w:ilvl="3">
      <w:start w:val="1"/>
      <w:numFmt w:val="decimal"/>
      <w:lvlText w:val="%4)"/>
      <w:lvlJc w:val="left"/>
      <w:pPr>
        <w:tabs>
          <w:tab w:val="num" w:pos="2520"/>
        </w:tabs>
        <w:ind w:left="2520" w:hanging="360"/>
      </w:pPr>
      <w:rPr>
        <w:rFonts w:ascii="Arial" w:hAnsi="Arial" w:cs="Arial"/>
        <w:sz w:val="16"/>
        <w:szCs w:val="16"/>
      </w:rPr>
    </w:lvl>
    <w:lvl w:ilvl="4">
      <w:start w:val="1"/>
      <w:numFmt w:val="decimal"/>
      <w:lvlText w:val="%5)"/>
      <w:lvlJc w:val="left"/>
      <w:pPr>
        <w:tabs>
          <w:tab w:val="num" w:pos="3240"/>
        </w:tabs>
        <w:ind w:left="3240" w:hanging="360"/>
      </w:pPr>
      <w:rPr>
        <w:rFonts w:ascii="Arial" w:hAnsi="Arial" w:cs="Arial"/>
        <w:sz w:val="16"/>
        <w:szCs w:val="16"/>
      </w:rPr>
    </w:lvl>
    <w:lvl w:ilvl="5">
      <w:start w:val="1"/>
      <w:numFmt w:val="decimal"/>
      <w:lvlText w:val="%6)"/>
      <w:lvlJc w:val="left"/>
      <w:pPr>
        <w:tabs>
          <w:tab w:val="num" w:pos="3960"/>
        </w:tabs>
        <w:ind w:left="3960" w:hanging="360"/>
      </w:pPr>
      <w:rPr>
        <w:rFonts w:ascii="Arial" w:hAnsi="Arial" w:cs="Arial"/>
        <w:sz w:val="16"/>
        <w:szCs w:val="16"/>
      </w:rPr>
    </w:lvl>
    <w:lvl w:ilvl="6">
      <w:start w:val="1"/>
      <w:numFmt w:val="decimal"/>
      <w:lvlText w:val="%7)"/>
      <w:lvlJc w:val="left"/>
      <w:pPr>
        <w:tabs>
          <w:tab w:val="num" w:pos="4680"/>
        </w:tabs>
        <w:ind w:left="4680" w:hanging="360"/>
      </w:pPr>
      <w:rPr>
        <w:rFonts w:ascii="Arial" w:hAnsi="Arial" w:cs="Arial"/>
        <w:sz w:val="16"/>
        <w:szCs w:val="16"/>
      </w:rPr>
    </w:lvl>
    <w:lvl w:ilvl="7">
      <w:start w:val="1"/>
      <w:numFmt w:val="decimal"/>
      <w:lvlText w:val="%8)"/>
      <w:lvlJc w:val="left"/>
      <w:pPr>
        <w:tabs>
          <w:tab w:val="num" w:pos="5400"/>
        </w:tabs>
        <w:ind w:left="5400" w:hanging="360"/>
      </w:pPr>
      <w:rPr>
        <w:rFonts w:ascii="Arial" w:hAnsi="Arial" w:cs="Arial"/>
        <w:sz w:val="16"/>
        <w:szCs w:val="16"/>
      </w:rPr>
    </w:lvl>
    <w:lvl w:ilvl="8">
      <w:start w:val="1"/>
      <w:numFmt w:val="decimal"/>
      <w:lvlText w:val="%9)"/>
      <w:lvlJc w:val="left"/>
      <w:pPr>
        <w:tabs>
          <w:tab w:val="num" w:pos="6120"/>
        </w:tabs>
        <w:ind w:left="6120" w:hanging="360"/>
      </w:pPr>
      <w:rPr>
        <w:rFonts w:ascii="Arial" w:hAnsi="Arial" w:cs="Arial"/>
        <w:sz w:val="16"/>
        <w:szCs w:val="16"/>
      </w:rPr>
    </w:lvl>
  </w:abstractNum>
  <w:abstractNum w:abstractNumId="9">
    <w:nsid w:val="570779DE"/>
    <w:multiLevelType w:val="hybridMultilevel"/>
    <w:tmpl w:val="0BD89884"/>
    <w:lvl w:ilvl="0" w:tplc="F2844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1068FA"/>
    <w:multiLevelType w:val="hybridMultilevel"/>
    <w:tmpl w:val="169EF2A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7B733661"/>
    <w:multiLevelType w:val="hybridMultilevel"/>
    <w:tmpl w:val="C0A4DF4E"/>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num w:numId="1">
    <w:abstractNumId w:val="6"/>
  </w:num>
  <w:num w:numId="2">
    <w:abstractNumId w:val="0"/>
  </w:num>
  <w:num w:numId="3">
    <w:abstractNumId w:val="4"/>
  </w:num>
  <w:num w:numId="4">
    <w:abstractNumId w:val="9"/>
  </w:num>
  <w:num w:numId="5">
    <w:abstractNumId w:val="7"/>
  </w:num>
  <w:num w:numId="6">
    <w:abstractNumId w:val="2"/>
  </w:num>
  <w:num w:numId="7">
    <w:abstractNumId w:val="1"/>
  </w:num>
  <w:num w:numId="8">
    <w:abstractNumId w:val="11"/>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C942B3"/>
    <w:rsid w:val="00127A43"/>
    <w:rsid w:val="00182300"/>
    <w:rsid w:val="0021795B"/>
    <w:rsid w:val="0026448F"/>
    <w:rsid w:val="002D60B5"/>
    <w:rsid w:val="003A21FF"/>
    <w:rsid w:val="003C76CF"/>
    <w:rsid w:val="00404629"/>
    <w:rsid w:val="0053658E"/>
    <w:rsid w:val="00536DB3"/>
    <w:rsid w:val="00585B69"/>
    <w:rsid w:val="005C7E19"/>
    <w:rsid w:val="005E0108"/>
    <w:rsid w:val="005E6897"/>
    <w:rsid w:val="006C4CD9"/>
    <w:rsid w:val="006F2035"/>
    <w:rsid w:val="007513CC"/>
    <w:rsid w:val="008C3A44"/>
    <w:rsid w:val="00966DBC"/>
    <w:rsid w:val="00980040"/>
    <w:rsid w:val="00A1067A"/>
    <w:rsid w:val="00AF3F30"/>
    <w:rsid w:val="00B20F82"/>
    <w:rsid w:val="00B57030"/>
    <w:rsid w:val="00BB68CF"/>
    <w:rsid w:val="00BC6960"/>
    <w:rsid w:val="00C942B3"/>
    <w:rsid w:val="00CC1681"/>
    <w:rsid w:val="00E54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67A"/>
  </w:style>
  <w:style w:type="paragraph" w:styleId="1">
    <w:name w:val="heading 1"/>
    <w:basedOn w:val="a"/>
    <w:link w:val="10"/>
    <w:uiPriority w:val="9"/>
    <w:qFormat/>
    <w:rsid w:val="006C4C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A44"/>
    <w:pPr>
      <w:ind w:left="720"/>
      <w:contextualSpacing/>
    </w:pPr>
  </w:style>
  <w:style w:type="character" w:customStyle="1" w:styleId="10">
    <w:name w:val="Заголовок 1 Знак"/>
    <w:basedOn w:val="a0"/>
    <w:link w:val="1"/>
    <w:uiPriority w:val="9"/>
    <w:rsid w:val="006C4CD9"/>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456011">
      <w:bodyDiv w:val="1"/>
      <w:marLeft w:val="0"/>
      <w:marRight w:val="0"/>
      <w:marTop w:val="0"/>
      <w:marBottom w:val="0"/>
      <w:divBdr>
        <w:top w:val="none" w:sz="0" w:space="0" w:color="auto"/>
        <w:left w:val="none" w:sz="0" w:space="0" w:color="auto"/>
        <w:bottom w:val="none" w:sz="0" w:space="0" w:color="auto"/>
        <w:right w:val="none" w:sz="0" w:space="0" w:color="auto"/>
      </w:divBdr>
    </w:div>
    <w:div w:id="161378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3449</Words>
  <Characters>19664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учитель</cp:lastModifiedBy>
  <cp:revision>11</cp:revision>
  <cp:lastPrinted>2015-09-28T05:50:00Z</cp:lastPrinted>
  <dcterms:created xsi:type="dcterms:W3CDTF">2012-11-26T17:14:00Z</dcterms:created>
  <dcterms:modified xsi:type="dcterms:W3CDTF">2017-01-10T09:57:00Z</dcterms:modified>
</cp:coreProperties>
</file>