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73" w:rsidRPr="009B4A07" w:rsidRDefault="00544873" w:rsidP="00544873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9B4A07">
        <w:rPr>
          <w:rFonts w:ascii="Times New Roman" w:hAnsi="Times New Roman"/>
          <w:sz w:val="24"/>
          <w:szCs w:val="24"/>
        </w:rPr>
        <w:t>Пояснительная записка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proofErr w:type="gramStart"/>
      <w:r w:rsidRPr="009B4A07">
        <w:rPr>
          <w:sz w:val="22"/>
          <w:szCs w:val="22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</w:t>
      </w:r>
      <w:r>
        <w:rPr>
          <w:sz w:val="22"/>
          <w:szCs w:val="22"/>
        </w:rPr>
        <w:t xml:space="preserve">ФГОС ООО); </w:t>
      </w:r>
      <w:r w:rsidRPr="009B4A07">
        <w:rPr>
          <w:sz w:val="22"/>
          <w:szCs w:val="22"/>
        </w:rPr>
        <w:t>авторской программы курса «Информатика» Л.Л.</w:t>
      </w:r>
      <w:r>
        <w:rPr>
          <w:sz w:val="22"/>
          <w:szCs w:val="22"/>
        </w:rPr>
        <w:t xml:space="preserve"> </w:t>
      </w:r>
      <w:proofErr w:type="spellStart"/>
      <w:r w:rsidRPr="009B4A07">
        <w:rPr>
          <w:sz w:val="22"/>
          <w:szCs w:val="22"/>
        </w:rPr>
        <w:t>Босовой</w:t>
      </w:r>
      <w:proofErr w:type="spellEnd"/>
      <w:r w:rsidRPr="009B4A07">
        <w:rPr>
          <w:sz w:val="22"/>
          <w:szCs w:val="22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, А.Ю.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>; издательство «БИНОМ.</w:t>
      </w:r>
      <w:proofErr w:type="gramEnd"/>
      <w:r w:rsidRPr="009B4A07">
        <w:rPr>
          <w:sz w:val="22"/>
          <w:szCs w:val="22"/>
        </w:rPr>
        <w:t xml:space="preserve"> </w:t>
      </w:r>
      <w:proofErr w:type="gramStart"/>
      <w:r w:rsidRPr="009B4A07">
        <w:rPr>
          <w:sz w:val="22"/>
          <w:szCs w:val="22"/>
        </w:rPr>
        <w:t>Лаборатория знаний»), методическим письмом « О</w:t>
      </w:r>
      <w:r>
        <w:rPr>
          <w:sz w:val="22"/>
          <w:szCs w:val="22"/>
        </w:rPr>
        <w:t xml:space="preserve"> преподавании информатики в 2016-2017</w:t>
      </w:r>
      <w:r w:rsidRPr="009B4A07">
        <w:rPr>
          <w:sz w:val="22"/>
          <w:szCs w:val="22"/>
        </w:rPr>
        <w:t xml:space="preserve"> учебном году», а также требованиями к результатам освоения основной образовательной  программы (личностным, </w:t>
      </w:r>
      <w:proofErr w:type="spellStart"/>
      <w:r w:rsidRPr="009B4A07">
        <w:rPr>
          <w:sz w:val="22"/>
          <w:szCs w:val="22"/>
        </w:rPr>
        <w:t>метапредметным</w:t>
      </w:r>
      <w:proofErr w:type="spellEnd"/>
      <w:r w:rsidRPr="009B4A07">
        <w:rPr>
          <w:sz w:val="22"/>
          <w:szCs w:val="22"/>
        </w:rPr>
        <w:t>, предметным); основными подходами к развитию и формированию универсальных учебных действий (УУД) для основного общего образования.</w:t>
      </w:r>
      <w:proofErr w:type="gramEnd"/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 </w:t>
      </w:r>
    </w:p>
    <w:p w:rsidR="00544873" w:rsidRDefault="00544873" w:rsidP="00544873">
      <w:pPr>
        <w:ind w:firstLine="540"/>
        <w:jc w:val="center"/>
        <w:rPr>
          <w:b/>
        </w:rPr>
      </w:pPr>
    </w:p>
    <w:p w:rsidR="00544873" w:rsidRDefault="00544873" w:rsidP="00544873">
      <w:pPr>
        <w:ind w:firstLine="540"/>
        <w:jc w:val="center"/>
        <w:rPr>
          <w:b/>
        </w:rPr>
      </w:pPr>
      <w:r w:rsidRPr="005772D6">
        <w:rPr>
          <w:b/>
        </w:rPr>
        <w:t>Общая характеристика учебного предмета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9B4A07">
        <w:rPr>
          <w:sz w:val="22"/>
          <w:szCs w:val="22"/>
        </w:rP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9B4A07">
        <w:rPr>
          <w:sz w:val="22"/>
          <w:szCs w:val="22"/>
        </w:rPr>
        <w:t>метапредметных</w:t>
      </w:r>
      <w:proofErr w:type="spellEnd"/>
      <w:r w:rsidRPr="009B4A07">
        <w:rPr>
          <w:sz w:val="22"/>
          <w:szCs w:val="22"/>
        </w:rPr>
        <w:t xml:space="preserve"> и личностных результатов.</w:t>
      </w:r>
      <w:proofErr w:type="gramEnd"/>
      <w:r w:rsidRPr="009B4A07">
        <w:rPr>
          <w:sz w:val="22"/>
          <w:szCs w:val="22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9B4A07">
        <w:rPr>
          <w:sz w:val="22"/>
          <w:szCs w:val="22"/>
        </w:rPr>
        <w:t>деятельностную</w:t>
      </w:r>
      <w:proofErr w:type="spellEnd"/>
      <w:r w:rsidRPr="009B4A07">
        <w:rPr>
          <w:sz w:val="22"/>
          <w:szCs w:val="22"/>
        </w:rPr>
        <w:t xml:space="preserve"> жизненную позицию.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9B4A07">
        <w:rPr>
          <w:sz w:val="22"/>
          <w:szCs w:val="22"/>
        </w:rPr>
        <w:t>ИКТ-компетентностью</w:t>
      </w:r>
      <w:proofErr w:type="gramEnd"/>
      <w:r w:rsidRPr="009B4A07">
        <w:rPr>
          <w:sz w:val="22"/>
          <w:szCs w:val="22"/>
        </w:rPr>
        <w:t xml:space="preserve">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544873" w:rsidRPr="005772D6" w:rsidRDefault="00544873" w:rsidP="00544873">
      <w:pPr>
        <w:ind w:firstLine="540"/>
        <w:jc w:val="center"/>
        <w:rPr>
          <w:b/>
        </w:rPr>
      </w:pPr>
      <w:r w:rsidRPr="005772D6">
        <w:rPr>
          <w:b/>
        </w:rPr>
        <w:t>Место учебного предмета в учебном плане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Изучение информатики в 7 классе реализуется по программе расширенного курса в </w:t>
      </w:r>
      <w:r w:rsidRPr="009B4A07">
        <w:rPr>
          <w:sz w:val="22"/>
          <w:szCs w:val="22"/>
          <w:lang w:val="en-US"/>
        </w:rPr>
        <w:t>V</w:t>
      </w:r>
      <w:r w:rsidRPr="009B4A07">
        <w:rPr>
          <w:sz w:val="22"/>
          <w:szCs w:val="22"/>
        </w:rPr>
        <w:t>–</w:t>
      </w:r>
      <w:r w:rsidRPr="009B4A07">
        <w:rPr>
          <w:sz w:val="22"/>
          <w:szCs w:val="22"/>
          <w:lang w:val="en-US"/>
        </w:rPr>
        <w:t>IX</w:t>
      </w:r>
      <w:r w:rsidRPr="009B4A07">
        <w:rPr>
          <w:sz w:val="22"/>
          <w:szCs w:val="22"/>
        </w:rPr>
        <w:t xml:space="preserve"> классах (пять лет по одному часу в неделю, всего 175 часов).</w:t>
      </w:r>
    </w:p>
    <w:p w:rsidR="00544873" w:rsidRDefault="00544873" w:rsidP="00544873">
      <w:pPr>
        <w:ind w:firstLine="540"/>
        <w:jc w:val="center"/>
        <w:rPr>
          <w:b/>
        </w:rPr>
      </w:pPr>
    </w:p>
    <w:p w:rsidR="00544873" w:rsidRPr="00256725" w:rsidRDefault="00544873" w:rsidP="00544873">
      <w:pPr>
        <w:ind w:firstLine="540"/>
        <w:jc w:val="center"/>
        <w:rPr>
          <w:b/>
        </w:rPr>
      </w:pPr>
      <w:r w:rsidRPr="00256725">
        <w:rPr>
          <w:b/>
        </w:rPr>
        <w:t xml:space="preserve">Личностные, </w:t>
      </w:r>
      <w:proofErr w:type="spellStart"/>
      <w:r w:rsidRPr="00256725">
        <w:rPr>
          <w:b/>
        </w:rPr>
        <w:t>метапредметные</w:t>
      </w:r>
      <w:proofErr w:type="spellEnd"/>
      <w:r w:rsidRPr="00256725">
        <w:rPr>
          <w:b/>
        </w:rPr>
        <w:t xml:space="preserve"> и предметные результаты освоения информатики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r w:rsidRPr="009B4A07">
        <w:rPr>
          <w:b/>
          <w:i/>
          <w:sz w:val="22"/>
          <w:szCs w:val="22"/>
        </w:rPr>
        <w:lastRenderedPageBreak/>
        <w:t>Личностные результаты</w:t>
      </w:r>
      <w:r w:rsidRPr="009B4A07">
        <w:rPr>
          <w:sz w:val="22"/>
          <w:szCs w:val="22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понимание роли информационных процессов в современном мире;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владение первичными навыками анализа и критичной оценки получаемой информации;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развитие чувства личной ответственности за качество окружающей информационной среды;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proofErr w:type="spellStart"/>
      <w:r w:rsidRPr="009B4A07">
        <w:rPr>
          <w:b/>
          <w:i/>
          <w:sz w:val="22"/>
          <w:szCs w:val="22"/>
        </w:rPr>
        <w:t>Метапредметные</w:t>
      </w:r>
      <w:proofErr w:type="spellEnd"/>
      <w:r w:rsidRPr="009B4A07">
        <w:rPr>
          <w:b/>
          <w:i/>
          <w:sz w:val="22"/>
          <w:szCs w:val="22"/>
        </w:rPr>
        <w:t xml:space="preserve"> результаты</w:t>
      </w:r>
      <w:r w:rsidRPr="009B4A07">
        <w:rPr>
          <w:sz w:val="22"/>
          <w:szCs w:val="22"/>
        </w:rPr>
        <w:t xml:space="preserve"> – освоенные </w:t>
      </w:r>
      <w:proofErr w:type="gramStart"/>
      <w:r w:rsidRPr="009B4A07">
        <w:rPr>
          <w:sz w:val="22"/>
          <w:szCs w:val="22"/>
        </w:rPr>
        <w:t>обучающимися</w:t>
      </w:r>
      <w:proofErr w:type="gramEnd"/>
      <w:r w:rsidRPr="009B4A07">
        <w:rPr>
          <w:sz w:val="22"/>
          <w:szCs w:val="22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9B4A07">
        <w:rPr>
          <w:sz w:val="22"/>
          <w:szCs w:val="22"/>
        </w:rPr>
        <w:t>метапредметными</w:t>
      </w:r>
      <w:proofErr w:type="spellEnd"/>
      <w:r w:rsidRPr="009B4A07">
        <w:rPr>
          <w:sz w:val="22"/>
          <w:szCs w:val="22"/>
        </w:rPr>
        <w:t xml:space="preserve"> результатами, формируемыми при изучении информатики в основной школе, являются: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владение </w:t>
      </w:r>
      <w:proofErr w:type="spellStart"/>
      <w:r w:rsidRPr="009B4A07">
        <w:rPr>
          <w:sz w:val="22"/>
          <w:szCs w:val="22"/>
        </w:rPr>
        <w:t>общепредметными</w:t>
      </w:r>
      <w:proofErr w:type="spellEnd"/>
      <w:r w:rsidRPr="009B4A07">
        <w:rPr>
          <w:sz w:val="22"/>
          <w:szCs w:val="22"/>
        </w:rPr>
        <w:t xml:space="preserve"> понятиями «объект», «система», «модель», «алгоритм», «исполнитель» и др.;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B4A07">
        <w:rPr>
          <w:sz w:val="22"/>
          <w:szCs w:val="22"/>
        </w:rPr>
        <w:t>логическое рассуждение</w:t>
      </w:r>
      <w:proofErr w:type="gramEnd"/>
      <w:r w:rsidRPr="009B4A07">
        <w:rPr>
          <w:sz w:val="22"/>
          <w:szCs w:val="22"/>
        </w:rPr>
        <w:t>, умозаключение (индуктивное, дедуктивное и по аналогии) и делать выводы;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lastRenderedPageBreak/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9B4A07">
        <w:rPr>
          <w:sz w:val="22"/>
          <w:szCs w:val="22"/>
        </w:rPr>
        <w:t>гипермедиасообщений</w:t>
      </w:r>
      <w:proofErr w:type="spellEnd"/>
      <w:r w:rsidRPr="009B4A07">
        <w:rPr>
          <w:sz w:val="22"/>
          <w:szCs w:val="22"/>
        </w:rPr>
        <w:t>; коммуникация и социальное взаимодействие; поиск и организация хранения информации; анализ информации).</w:t>
      </w:r>
    </w:p>
    <w:p w:rsidR="00544873" w:rsidRPr="009B4A07" w:rsidRDefault="00544873" w:rsidP="00544873">
      <w:pPr>
        <w:ind w:firstLine="567"/>
        <w:jc w:val="both"/>
        <w:rPr>
          <w:sz w:val="22"/>
          <w:szCs w:val="22"/>
        </w:rPr>
      </w:pPr>
      <w:proofErr w:type="gramStart"/>
      <w:r w:rsidRPr="009B4A07">
        <w:rPr>
          <w:b/>
          <w:i/>
          <w:sz w:val="22"/>
          <w:szCs w:val="22"/>
        </w:rPr>
        <w:t>Предметные результаты</w:t>
      </w:r>
      <w:r w:rsidRPr="009B4A07">
        <w:rPr>
          <w:sz w:val="22"/>
          <w:szCs w:val="22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B4A07">
        <w:rPr>
          <w:sz w:val="22"/>
          <w:szCs w:val="22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44873" w:rsidRPr="009B4A07" w:rsidRDefault="00544873" w:rsidP="00544873">
      <w:pPr>
        <w:widowControl/>
        <w:numPr>
          <w:ilvl w:val="0"/>
          <w:numId w:val="7"/>
        </w:numPr>
        <w:autoSpaceDE/>
        <w:autoSpaceDN/>
        <w:adjustRightInd/>
        <w:ind w:left="993"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44873" w:rsidRPr="009B4A07" w:rsidRDefault="00544873" w:rsidP="00544873">
      <w:pPr>
        <w:ind w:firstLine="540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УМК Л. Л. </w:t>
      </w:r>
      <w:proofErr w:type="spellStart"/>
      <w:r w:rsidRPr="009B4A07">
        <w:rPr>
          <w:sz w:val="22"/>
          <w:szCs w:val="22"/>
        </w:rPr>
        <w:t>Босовой</w:t>
      </w:r>
      <w:proofErr w:type="spellEnd"/>
      <w:r w:rsidRPr="009B4A07">
        <w:rPr>
          <w:sz w:val="22"/>
          <w:szCs w:val="22"/>
        </w:rPr>
        <w:t xml:space="preserve"> рекомендован Министерством образования РФ, выбран на основании образовательной программы, позволяет реализовать непрерывный курс учебного предмета «Информатика». Содержательные линии обучения информатике по УМК Л.Л. </w:t>
      </w:r>
      <w:proofErr w:type="spellStart"/>
      <w:r w:rsidRPr="009B4A07">
        <w:rPr>
          <w:sz w:val="22"/>
          <w:szCs w:val="22"/>
        </w:rPr>
        <w:t>Босовой</w:t>
      </w:r>
      <w:proofErr w:type="spellEnd"/>
      <w:r w:rsidRPr="009B4A07">
        <w:rPr>
          <w:sz w:val="22"/>
          <w:szCs w:val="22"/>
        </w:rPr>
        <w:t xml:space="preserve"> соответствуют содержательным линиям изучения предмета в основной школе.</w:t>
      </w:r>
    </w:p>
    <w:p w:rsidR="00544873" w:rsidRPr="009B4A07" w:rsidRDefault="00544873" w:rsidP="00544873">
      <w:pPr>
        <w:ind w:firstLine="540"/>
        <w:jc w:val="both"/>
        <w:rPr>
          <w:spacing w:val="-5"/>
          <w:w w:val="104"/>
          <w:sz w:val="22"/>
          <w:szCs w:val="22"/>
        </w:rPr>
      </w:pPr>
      <w:r w:rsidRPr="009B4A07">
        <w:rPr>
          <w:color w:val="000000"/>
          <w:sz w:val="22"/>
          <w:szCs w:val="22"/>
        </w:rPr>
        <w:t>В связи с тем, что в учебном плане на изучение предмета отводится 34 часа, а не 35 часов, в рабочей программе уменьшено количество часов на 1 час из резерва времени</w:t>
      </w:r>
    </w:p>
    <w:p w:rsidR="00544873" w:rsidRPr="007E3831" w:rsidRDefault="00544873" w:rsidP="00544873">
      <w:pPr>
        <w:pStyle w:val="3"/>
        <w:jc w:val="center"/>
        <w:rPr>
          <w:rFonts w:ascii="Times New Roman" w:hAnsi="Times New Roman"/>
          <w:color w:val="000000"/>
          <w:sz w:val="24"/>
          <w:szCs w:val="24"/>
        </w:rPr>
      </w:pPr>
      <w:r w:rsidRPr="007E3831">
        <w:rPr>
          <w:rFonts w:ascii="Times New Roman" w:hAnsi="Times New Roman"/>
          <w:color w:val="000000"/>
          <w:sz w:val="24"/>
          <w:szCs w:val="24"/>
        </w:rPr>
        <w:t>Содержание предмета информатики для 7 класса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sz w:val="22"/>
          <w:szCs w:val="22"/>
        </w:rPr>
        <w:tab/>
        <w:t>Структура содержания курса информатики для 7 класса определена следующими тематическими блоками (разделами):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544873" w:rsidRPr="009B4A07" w:rsidTr="00966CF7">
        <w:trPr>
          <w:trHeight w:val="607"/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№</w:t>
            </w:r>
          </w:p>
        </w:tc>
        <w:tc>
          <w:tcPr>
            <w:tcW w:w="57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Название темы</w:t>
            </w:r>
          </w:p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Количество часов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 xml:space="preserve">Информация и информационные процессы 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9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Компьютер как универсальное устройство обработки информации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Обработка графической информации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Обработка текстовой информации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Мультимедиа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4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widowControl/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B4A07">
              <w:rPr>
                <w:sz w:val="22"/>
                <w:szCs w:val="22"/>
              </w:rPr>
              <w:t>Резерв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44873" w:rsidRPr="009B4A07" w:rsidTr="00966CF7">
        <w:trPr>
          <w:jc w:val="center"/>
        </w:trPr>
        <w:tc>
          <w:tcPr>
            <w:tcW w:w="445" w:type="dxa"/>
          </w:tcPr>
          <w:p w:rsidR="00544873" w:rsidRPr="009B4A07" w:rsidRDefault="00544873" w:rsidP="00966CF7">
            <w:pPr>
              <w:rPr>
                <w:sz w:val="22"/>
                <w:szCs w:val="22"/>
              </w:rPr>
            </w:pPr>
          </w:p>
        </w:tc>
        <w:tc>
          <w:tcPr>
            <w:tcW w:w="5759" w:type="dxa"/>
          </w:tcPr>
          <w:p w:rsidR="00544873" w:rsidRPr="009B4A07" w:rsidRDefault="00544873" w:rsidP="00966CF7">
            <w:pPr>
              <w:pStyle w:val="a3"/>
              <w:spacing w:before="0" w:beforeAutospacing="0" w:after="0" w:afterAutospacing="0"/>
              <w:ind w:firstLine="34"/>
              <w:jc w:val="right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9B4A07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544873" w:rsidRPr="009B4A07" w:rsidRDefault="00544873" w:rsidP="00966CF7">
            <w:pPr>
              <w:jc w:val="center"/>
              <w:rPr>
                <w:b/>
                <w:i/>
                <w:sz w:val="22"/>
                <w:szCs w:val="22"/>
              </w:rPr>
            </w:pPr>
            <w:r w:rsidRPr="009B4A07">
              <w:rPr>
                <w:b/>
                <w:i/>
                <w:sz w:val="22"/>
                <w:szCs w:val="22"/>
              </w:rPr>
              <w:t>3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</w:tbl>
    <w:p w:rsidR="00544873" w:rsidRPr="004D5467" w:rsidRDefault="00544873" w:rsidP="00544873">
      <w:pPr>
        <w:pStyle w:val="3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_Toc364713913"/>
      <w:r w:rsidRPr="004D5467">
        <w:rPr>
          <w:rFonts w:ascii="Times New Roman" w:hAnsi="Times New Roman"/>
          <w:color w:val="000000"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  <w:bookmarkEnd w:id="1"/>
    </w:p>
    <w:tbl>
      <w:tblPr>
        <w:tblW w:w="104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4983"/>
      </w:tblGrid>
      <w:tr w:rsidR="00544873" w:rsidRPr="009B4A07" w:rsidTr="00C47F4B">
        <w:tc>
          <w:tcPr>
            <w:tcW w:w="1526" w:type="dxa"/>
          </w:tcPr>
          <w:p w:rsidR="00544873" w:rsidRPr="009B4A07" w:rsidRDefault="00544873" w:rsidP="00966CF7">
            <w:pPr>
              <w:jc w:val="center"/>
              <w:rPr>
                <w:b/>
                <w:bCs/>
              </w:rPr>
            </w:pPr>
            <w:r w:rsidRPr="009B4A07">
              <w:rPr>
                <w:b/>
                <w:bCs/>
              </w:rPr>
              <w:t>Тема</w:t>
            </w:r>
          </w:p>
        </w:tc>
        <w:tc>
          <w:tcPr>
            <w:tcW w:w="3969" w:type="dxa"/>
          </w:tcPr>
          <w:p w:rsidR="00544873" w:rsidRPr="009B4A07" w:rsidRDefault="00544873" w:rsidP="00966CF7">
            <w:pPr>
              <w:jc w:val="center"/>
              <w:rPr>
                <w:b/>
                <w:bCs/>
              </w:rPr>
            </w:pPr>
            <w:r w:rsidRPr="009B4A07">
              <w:rPr>
                <w:b/>
                <w:bCs/>
              </w:rPr>
              <w:t>Основное содержание по темам</w:t>
            </w: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jc w:val="center"/>
              <w:rPr>
                <w:b/>
                <w:bCs/>
              </w:rPr>
            </w:pPr>
            <w:r w:rsidRPr="009B4A07">
              <w:rPr>
                <w:b/>
                <w:bCs/>
              </w:rPr>
              <w:t>Характеристика деятельности ученика</w:t>
            </w:r>
          </w:p>
        </w:tc>
      </w:tr>
      <w:tr w:rsidR="00544873" w:rsidRPr="009B4A07" w:rsidTr="00C47F4B">
        <w:tblPrEx>
          <w:tblLook w:val="00A0" w:firstRow="1" w:lastRow="0" w:firstColumn="1" w:lastColumn="0" w:noHBand="0" w:noVBand="0"/>
        </w:tblPrEx>
        <w:tc>
          <w:tcPr>
            <w:tcW w:w="1526" w:type="dxa"/>
          </w:tcPr>
          <w:p w:rsidR="00544873" w:rsidRPr="009B4A07" w:rsidRDefault="00544873" w:rsidP="00966CF7">
            <w:pPr>
              <w:rPr>
                <w:b/>
              </w:rPr>
            </w:pPr>
            <w:r w:rsidRPr="009B4A07">
              <w:rPr>
                <w:b/>
              </w:rPr>
              <w:t>Тема 1.  Информация и информационные процессы  (9 часов)</w:t>
            </w:r>
          </w:p>
        </w:tc>
        <w:tc>
          <w:tcPr>
            <w:tcW w:w="3969" w:type="dxa"/>
          </w:tcPr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Передача информации. Источник, информационный канал, приёмник информации.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t>Аналитическая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оценивать информацию с позиции её свойств (актуальность, достоверность, полнота и пр.);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приводить примеры кодирования с использованием различных алфавитов, встречаются в жизни;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классифицировать информационные процессы по принятому основанию;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выделять информационную составляющую процессов в биологических, технических и социальных системах;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t>Практическая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кодировать и декодировать сообщения  по известным правилам кодирования;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544873" w:rsidRPr="009B4A07" w:rsidTr="00C47F4B">
        <w:tblPrEx>
          <w:tblLook w:val="00A0" w:firstRow="1" w:lastRow="0" w:firstColumn="1" w:lastColumn="0" w:noHBand="0" w:noVBand="0"/>
        </w:tblPrEx>
        <w:tc>
          <w:tcPr>
            <w:tcW w:w="1526" w:type="dxa"/>
          </w:tcPr>
          <w:p w:rsidR="00544873" w:rsidRPr="009B4A07" w:rsidRDefault="00544873" w:rsidP="00966CF7">
            <w:pPr>
              <w:jc w:val="both"/>
              <w:rPr>
                <w:b/>
              </w:rPr>
            </w:pPr>
            <w:r w:rsidRPr="009B4A07">
              <w:rPr>
                <w:b/>
              </w:rPr>
              <w:t>Тема 2. Компьютер как универсальное устройство обработки информации. (</w:t>
            </w:r>
            <w:r>
              <w:rPr>
                <w:b/>
              </w:rPr>
              <w:t>6</w:t>
            </w:r>
            <w:r w:rsidRPr="009B4A07">
              <w:rPr>
                <w:b/>
              </w:rPr>
              <w:t xml:space="preserve"> часов)</w:t>
            </w:r>
          </w:p>
          <w:p w:rsidR="00544873" w:rsidRPr="009B4A07" w:rsidRDefault="00544873" w:rsidP="00966CF7"/>
        </w:tc>
        <w:tc>
          <w:tcPr>
            <w:tcW w:w="3969" w:type="dxa"/>
          </w:tcPr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Общее описание компьютера. Программный принцип работы компьютера.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Состав и функции программного обеспечения: системное программное </w:t>
            </w:r>
            <w:r w:rsidRPr="009B4A07">
              <w:lastRenderedPageBreak/>
              <w:t>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Правовые нормы использования программного обеспечения.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>Файл. Типы файлов. Каталог (директория). Файловая система.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lastRenderedPageBreak/>
              <w:t>Аналитическая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компьютер с точки зрения единства программных и аппаратных средств;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 xml:space="preserve">анализировать информацию (сигналы о готовности и неполадке) при включении компьютера; 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lastRenderedPageBreak/>
              <w:t>определять основные характеристики операционной системы;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планировать собственное информационное пространство.</w:t>
            </w:r>
          </w:p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t>Практическая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получать информацию о характеристиках компьютера;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выполнять основные операции с файлами и папками;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оперировать компьютерными информационными объектами в наглядно-графической форме;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оценивать размеры файлов, подготовленных с использованием различных устрой</w:t>
            </w:r>
            <w:proofErr w:type="gramStart"/>
            <w:r w:rsidRPr="009B4A07">
              <w:t>ств вв</w:t>
            </w:r>
            <w:proofErr w:type="gramEnd"/>
            <w:r w:rsidRPr="009B4A07">
              <w:t>ода информации в заданный интервал времени (клавиатура, сканер, микрофон, фотокамера, видеокамера);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использовать программы-архиваторы;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осуществлять защиту информации от компьютерных вирусов  помощью антивирусных программ.</w:t>
            </w:r>
          </w:p>
        </w:tc>
      </w:tr>
      <w:tr w:rsidR="00544873" w:rsidRPr="009B4A07" w:rsidTr="00C47F4B">
        <w:tblPrEx>
          <w:tblLook w:val="00A0" w:firstRow="1" w:lastRow="0" w:firstColumn="1" w:lastColumn="0" w:noHBand="0" w:noVBand="0"/>
        </w:tblPrEx>
        <w:tc>
          <w:tcPr>
            <w:tcW w:w="1526" w:type="dxa"/>
          </w:tcPr>
          <w:p w:rsidR="00544873" w:rsidRPr="009B4A07" w:rsidRDefault="00544873" w:rsidP="00966CF7">
            <w:pPr>
              <w:jc w:val="both"/>
              <w:rPr>
                <w:b/>
              </w:rPr>
            </w:pPr>
            <w:r w:rsidRPr="009B4A07">
              <w:rPr>
                <w:b/>
              </w:rPr>
              <w:lastRenderedPageBreak/>
              <w:t>Тема 3. Обработка графической информации (</w:t>
            </w:r>
            <w:r>
              <w:rPr>
                <w:b/>
              </w:rPr>
              <w:t>8</w:t>
            </w:r>
            <w:r w:rsidRPr="009B4A07">
              <w:rPr>
                <w:b/>
              </w:rPr>
              <w:t>часа)</w:t>
            </w:r>
          </w:p>
        </w:tc>
        <w:tc>
          <w:tcPr>
            <w:tcW w:w="3969" w:type="dxa"/>
          </w:tcPr>
          <w:p w:rsidR="00544873" w:rsidRPr="009B4A07" w:rsidRDefault="00544873" w:rsidP="00966CF7">
            <w:pPr>
              <w:ind w:firstLine="472"/>
              <w:jc w:val="both"/>
            </w:pPr>
            <w:r w:rsidRPr="009B4A07"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t>Аналитическая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пользовательский интерфейс используемого программного средства;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условия и возможности применения программного средства для решения типовых задач;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44873" w:rsidRPr="009B4A07" w:rsidRDefault="00544873" w:rsidP="00966CF7">
            <w:pPr>
              <w:shd w:val="clear" w:color="auto" w:fill="FFFFFF"/>
              <w:tabs>
                <w:tab w:val="left" w:pos="317"/>
              </w:tabs>
              <w:ind w:left="175"/>
              <w:jc w:val="both"/>
            </w:pPr>
            <w:r w:rsidRPr="009B4A07">
              <w:rPr>
                <w:i/>
              </w:rPr>
              <w:t>Практическая деятельность</w:t>
            </w:r>
            <w:r w:rsidRPr="009B4A07">
              <w:t>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код цвета в палитре RGB в графическом редакторе;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создавать и редактировать  изображения с помощью инструментов  растрового графического редактора;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 xml:space="preserve">создавать и редактировать    изображения с помощью инструментов  векторного графического редактора. </w:t>
            </w:r>
          </w:p>
        </w:tc>
      </w:tr>
      <w:tr w:rsidR="00544873" w:rsidRPr="009B4A07" w:rsidTr="00C47F4B">
        <w:tblPrEx>
          <w:tblLook w:val="00A0" w:firstRow="1" w:lastRow="0" w:firstColumn="1" w:lastColumn="0" w:noHBand="0" w:noVBand="0"/>
        </w:tblPrEx>
        <w:tc>
          <w:tcPr>
            <w:tcW w:w="1526" w:type="dxa"/>
          </w:tcPr>
          <w:p w:rsidR="00544873" w:rsidRPr="009B4A07" w:rsidRDefault="00544873" w:rsidP="00966CF7">
            <w:pPr>
              <w:jc w:val="both"/>
              <w:rPr>
                <w:b/>
              </w:rPr>
            </w:pPr>
            <w:r w:rsidRPr="009B4A07">
              <w:rPr>
                <w:b/>
              </w:rPr>
              <w:t>Тема 4. Обработка текстовой информации (</w:t>
            </w:r>
            <w:r>
              <w:rPr>
                <w:b/>
              </w:rPr>
              <w:t>6</w:t>
            </w:r>
            <w:r w:rsidRPr="009B4A07">
              <w:rPr>
                <w:b/>
              </w:rPr>
              <w:t xml:space="preserve"> часов)</w:t>
            </w:r>
          </w:p>
        </w:tc>
        <w:tc>
          <w:tcPr>
            <w:tcW w:w="3969" w:type="dxa"/>
          </w:tcPr>
          <w:p w:rsidR="00544873" w:rsidRPr="009B4A07" w:rsidRDefault="00544873" w:rsidP="00966CF7">
            <w:pPr>
              <w:ind w:firstLine="472"/>
              <w:jc w:val="both"/>
            </w:pPr>
            <w:r w:rsidRPr="009B4A07"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Инструменты распознавания текстов </w:t>
            </w:r>
            <w:r w:rsidRPr="009B4A07">
              <w:lastRenderedPageBreak/>
              <w:t>и компьютерного перевода.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:rsidR="00544873" w:rsidRPr="009B4A07" w:rsidRDefault="00544873" w:rsidP="00966CF7">
            <w:pPr>
              <w:ind w:firstLine="472"/>
              <w:jc w:val="both"/>
            </w:pP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lastRenderedPageBreak/>
              <w:t>Аналитическая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пользовательский интерфейс используемого программного средства;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условия и возможности применения программного средства для решения типовых задач;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44873" w:rsidRPr="009B4A07" w:rsidRDefault="00544873" w:rsidP="00966CF7">
            <w:pPr>
              <w:shd w:val="clear" w:color="auto" w:fill="FFFFFF"/>
              <w:tabs>
                <w:tab w:val="left" w:pos="317"/>
              </w:tabs>
              <w:ind w:left="175"/>
              <w:jc w:val="both"/>
            </w:pPr>
            <w:r w:rsidRPr="009B4A07">
              <w:rPr>
                <w:i/>
              </w:rPr>
              <w:t>Практическая деятельность</w:t>
            </w:r>
            <w:r w:rsidRPr="009B4A07">
              <w:t>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вставлять в документ формулы, таблицы, списки, изображения;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lastRenderedPageBreak/>
              <w:t>выполнять коллективное создание текстового документа;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создавать гипертекстовые документы;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9B4A07">
              <w:t>Windows</w:t>
            </w:r>
            <w:proofErr w:type="spellEnd"/>
            <w:r w:rsidRPr="009B4A07">
              <w:t xml:space="preserve"> 1251);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544873" w:rsidRPr="009B4A07" w:rsidTr="00C47F4B">
        <w:tblPrEx>
          <w:tblLook w:val="00A0" w:firstRow="1" w:lastRow="0" w:firstColumn="1" w:lastColumn="0" w:noHBand="0" w:noVBand="0"/>
        </w:tblPrEx>
        <w:tc>
          <w:tcPr>
            <w:tcW w:w="1526" w:type="dxa"/>
          </w:tcPr>
          <w:p w:rsidR="00544873" w:rsidRPr="009B4A07" w:rsidRDefault="00544873" w:rsidP="00966CF7">
            <w:pPr>
              <w:rPr>
                <w:b/>
              </w:rPr>
            </w:pPr>
            <w:r w:rsidRPr="009B4A07">
              <w:rPr>
                <w:b/>
              </w:rPr>
              <w:lastRenderedPageBreak/>
              <w:t>Тема 5. Мультимедиа (4 часа)</w:t>
            </w:r>
          </w:p>
        </w:tc>
        <w:tc>
          <w:tcPr>
            <w:tcW w:w="3969" w:type="dxa"/>
          </w:tcPr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Звуки и видео изображения. Композиция и монтаж. </w:t>
            </w:r>
          </w:p>
          <w:p w:rsidR="00544873" w:rsidRPr="009B4A07" w:rsidRDefault="00544873" w:rsidP="00966CF7">
            <w:pPr>
              <w:ind w:firstLine="472"/>
              <w:jc w:val="both"/>
            </w:pPr>
            <w:r w:rsidRPr="009B4A07">
              <w:t xml:space="preserve">Возможность дискретного представления мультимедийных данных </w:t>
            </w:r>
          </w:p>
        </w:tc>
        <w:tc>
          <w:tcPr>
            <w:tcW w:w="4983" w:type="dxa"/>
          </w:tcPr>
          <w:p w:rsidR="00544873" w:rsidRPr="009B4A07" w:rsidRDefault="00544873" w:rsidP="00966CF7">
            <w:pPr>
              <w:tabs>
                <w:tab w:val="left" w:pos="317"/>
              </w:tabs>
              <w:ind w:left="175"/>
              <w:rPr>
                <w:i/>
              </w:rPr>
            </w:pPr>
            <w:r w:rsidRPr="009B4A07">
              <w:rPr>
                <w:i/>
              </w:rPr>
              <w:t>Аналитическая деятельность: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анализировать пользовательский интерфейс используемого программного средства;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определять условия и возможности применения программного средства для решения типовых задач;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44873" w:rsidRPr="009B4A07" w:rsidRDefault="00544873" w:rsidP="00966CF7">
            <w:pPr>
              <w:shd w:val="clear" w:color="auto" w:fill="FFFFFF"/>
              <w:tabs>
                <w:tab w:val="left" w:pos="317"/>
              </w:tabs>
              <w:ind w:left="175"/>
              <w:jc w:val="both"/>
            </w:pPr>
            <w:r w:rsidRPr="009B4A07">
              <w:rPr>
                <w:i/>
              </w:rPr>
              <w:t>Практическая деятельность</w:t>
            </w:r>
            <w:r w:rsidRPr="009B4A07">
              <w:t>: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создавать презентации с использованием готовых шаблонов;</w:t>
            </w:r>
          </w:p>
          <w:p w:rsidR="00544873" w:rsidRPr="009B4A07" w:rsidRDefault="00544873" w:rsidP="00966CF7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autoSpaceDE/>
              <w:autoSpaceDN/>
              <w:adjustRightInd/>
              <w:ind w:left="175" w:firstLine="0"/>
              <w:jc w:val="both"/>
            </w:pPr>
            <w:r w:rsidRPr="009B4A07"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</w:tbl>
    <w:p w:rsidR="00544873" w:rsidRDefault="00544873" w:rsidP="00544873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873" w:rsidRPr="007E5B1F" w:rsidRDefault="00544873" w:rsidP="00544873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7E5B1F">
        <w:rPr>
          <w:rFonts w:ascii="Times New Roman" w:hAnsi="Times New Roman"/>
          <w:sz w:val="24"/>
          <w:szCs w:val="24"/>
        </w:rPr>
        <w:t xml:space="preserve">Состав учебно-методического </w:t>
      </w:r>
      <w:r>
        <w:rPr>
          <w:rFonts w:ascii="Times New Roman" w:hAnsi="Times New Roman"/>
          <w:sz w:val="24"/>
          <w:szCs w:val="24"/>
        </w:rPr>
        <w:t>обеспечения</w:t>
      </w:r>
      <w:r w:rsidRPr="007E5B1F">
        <w:rPr>
          <w:rFonts w:ascii="Times New Roman" w:hAnsi="Times New Roman"/>
          <w:sz w:val="24"/>
          <w:szCs w:val="24"/>
        </w:rPr>
        <w:t xml:space="preserve"> по информатике для </w:t>
      </w:r>
      <w:r>
        <w:rPr>
          <w:rFonts w:ascii="Times New Roman" w:hAnsi="Times New Roman"/>
          <w:sz w:val="24"/>
          <w:szCs w:val="24"/>
        </w:rPr>
        <w:t>7 класса</w:t>
      </w:r>
    </w:p>
    <w:p w:rsidR="00544873" w:rsidRPr="009B4A07" w:rsidRDefault="00544873" w:rsidP="00544873">
      <w:pPr>
        <w:pStyle w:val="2"/>
        <w:spacing w:after="0" w:line="240" w:lineRule="auto"/>
        <w:ind w:firstLine="567"/>
        <w:rPr>
          <w:sz w:val="22"/>
          <w:szCs w:val="22"/>
        </w:rPr>
      </w:pPr>
      <w:r w:rsidRPr="009B4A07">
        <w:rPr>
          <w:sz w:val="22"/>
          <w:szCs w:val="22"/>
        </w:rPr>
        <w:t xml:space="preserve">Преподавание пропедевтического курса «Информатика и ИКТ» ориентировано на использование учебного и программно-методического комплекса, в который входят: 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Л.Л.,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А.Ю. Информатика. Программа для основной школы</w:t>
      </w:r>
      <w:proofErr w:type="gramStart"/>
      <w:r w:rsidRPr="009B4A07">
        <w:rPr>
          <w:sz w:val="22"/>
          <w:szCs w:val="22"/>
        </w:rPr>
        <w:t xml:space="preserve"> :</w:t>
      </w:r>
      <w:proofErr w:type="gramEnd"/>
      <w:r w:rsidRPr="009B4A07">
        <w:rPr>
          <w:sz w:val="22"/>
          <w:szCs w:val="22"/>
        </w:rPr>
        <w:t xml:space="preserve"> 5–6 классы. 7–9 классы. – М.: БИНОМ. Лаборатория знаний, 2013.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Л.Л.,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А.Ю. Информатика: Учебник для 7 класса. – М.: БИНОМ. Лаборатория знаний, 2013.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Л.Л.,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А.Б. Информатика: рабочая тетрадь для 7 класса. – М.: БИНОМ. Лаборатория знаний, 2013.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Л.Л.,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А.Ю. Информатика. 7–9 классы</w:t>
      </w:r>
      <w:proofErr w:type="gramStart"/>
      <w:r w:rsidRPr="009B4A07">
        <w:rPr>
          <w:sz w:val="22"/>
          <w:szCs w:val="22"/>
        </w:rPr>
        <w:t xml:space="preserve"> :</w:t>
      </w:r>
      <w:proofErr w:type="gramEnd"/>
      <w:r w:rsidRPr="009B4A07">
        <w:rPr>
          <w:sz w:val="22"/>
          <w:szCs w:val="22"/>
        </w:rPr>
        <w:t xml:space="preserve"> методическое пособие. – М.: БИНОМ. Лаборатория знаний, 20013.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Л.Л., </w:t>
      </w:r>
      <w:proofErr w:type="spellStart"/>
      <w:r w:rsidRPr="009B4A07">
        <w:rPr>
          <w:sz w:val="22"/>
          <w:szCs w:val="22"/>
        </w:rPr>
        <w:t>Босова</w:t>
      </w:r>
      <w:proofErr w:type="spellEnd"/>
      <w:r w:rsidRPr="009B4A07">
        <w:rPr>
          <w:sz w:val="22"/>
          <w:szCs w:val="22"/>
        </w:rPr>
        <w:t xml:space="preserve"> А.Ю. Электронное приложение к учебнику  «Информатика. 7 класс»</w:t>
      </w:r>
    </w:p>
    <w:p w:rsidR="00544873" w:rsidRPr="009B4A07" w:rsidRDefault="00544873" w:rsidP="00544873">
      <w:pPr>
        <w:widowControl/>
        <w:numPr>
          <w:ilvl w:val="0"/>
          <w:numId w:val="2"/>
        </w:numPr>
        <w:tabs>
          <w:tab w:val="clear" w:pos="720"/>
          <w:tab w:val="num" w:pos="567"/>
        </w:tabs>
        <w:autoSpaceDE/>
        <w:autoSpaceDN/>
        <w:adjustRightInd/>
        <w:ind w:left="567" w:hanging="567"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Материалы авторской мастерской </w:t>
      </w:r>
      <w:proofErr w:type="spellStart"/>
      <w:r w:rsidRPr="009B4A07">
        <w:rPr>
          <w:sz w:val="22"/>
          <w:szCs w:val="22"/>
        </w:rPr>
        <w:t>Босовой</w:t>
      </w:r>
      <w:proofErr w:type="spellEnd"/>
      <w:r w:rsidRPr="009B4A07">
        <w:rPr>
          <w:sz w:val="22"/>
          <w:szCs w:val="22"/>
        </w:rPr>
        <w:t> Л.Л. (metodist.lbz.ru/)</w:t>
      </w:r>
    </w:p>
    <w:p w:rsidR="00544873" w:rsidRPr="009B4A07" w:rsidRDefault="00544873" w:rsidP="00544873">
      <w:pPr>
        <w:pStyle w:val="a3"/>
        <w:spacing w:before="0" w:beforeAutospacing="0" w:after="0" w:afterAutospacing="0"/>
        <w:rPr>
          <w:b/>
          <w:sz w:val="22"/>
          <w:szCs w:val="22"/>
        </w:rPr>
      </w:pPr>
      <w:r w:rsidRPr="009B4A07">
        <w:rPr>
          <w:b/>
          <w:sz w:val="22"/>
          <w:szCs w:val="22"/>
        </w:rPr>
        <w:t>Интернет-ресурсы.</w:t>
      </w:r>
    </w:p>
    <w:p w:rsidR="00544873" w:rsidRPr="009B4A07" w:rsidRDefault="00544873" w:rsidP="00544873">
      <w:pPr>
        <w:pStyle w:val="a3"/>
        <w:numPr>
          <w:ilvl w:val="1"/>
          <w:numId w:val="5"/>
        </w:numPr>
        <w:tabs>
          <w:tab w:val="clear" w:pos="1440"/>
          <w:tab w:val="num" w:pos="709"/>
        </w:tabs>
        <w:spacing w:before="0" w:beforeAutospacing="0" w:after="0" w:afterAutospacing="0"/>
        <w:ind w:left="709"/>
        <w:rPr>
          <w:sz w:val="22"/>
          <w:szCs w:val="22"/>
        </w:rPr>
      </w:pPr>
      <w:r w:rsidRPr="009B4A07">
        <w:rPr>
          <w:sz w:val="22"/>
          <w:szCs w:val="22"/>
        </w:rPr>
        <w:t>Клякс@.</w:t>
      </w:r>
      <w:r w:rsidRPr="009B4A07">
        <w:rPr>
          <w:sz w:val="22"/>
          <w:szCs w:val="22"/>
          <w:lang w:val="en"/>
        </w:rPr>
        <w:t>net</w:t>
      </w:r>
      <w:r w:rsidRPr="009B4A07">
        <w:rPr>
          <w:sz w:val="22"/>
          <w:szCs w:val="22"/>
        </w:rPr>
        <w:t>: Информатика в школе. Компьютер на уроках</w:t>
      </w:r>
      <w:r w:rsidRPr="009B4A07">
        <w:rPr>
          <w:sz w:val="22"/>
          <w:szCs w:val="22"/>
        </w:rPr>
        <w:tab/>
      </w:r>
      <w:hyperlink r:id="rId6" w:history="1">
        <w:r w:rsidRPr="009B4A07">
          <w:rPr>
            <w:rStyle w:val="a4"/>
            <w:sz w:val="22"/>
            <w:szCs w:val="22"/>
            <w:lang w:val="en"/>
          </w:rPr>
          <w:t>http</w:t>
        </w:r>
        <w:r w:rsidRPr="009B4A07">
          <w:rPr>
            <w:rStyle w:val="a4"/>
            <w:sz w:val="22"/>
            <w:szCs w:val="22"/>
          </w:rPr>
          <w:t>://</w:t>
        </w:r>
        <w:r w:rsidRPr="009B4A07">
          <w:rPr>
            <w:rStyle w:val="a4"/>
            <w:sz w:val="22"/>
            <w:szCs w:val="22"/>
            <w:lang w:val="en"/>
          </w:rPr>
          <w:t>www</w:t>
        </w:r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"/>
          </w:rPr>
          <w:t>klyaksa</w:t>
        </w:r>
        <w:proofErr w:type="spellEnd"/>
        <w:r w:rsidRPr="009B4A07">
          <w:rPr>
            <w:rStyle w:val="a4"/>
            <w:sz w:val="22"/>
            <w:szCs w:val="22"/>
          </w:rPr>
          <w:t>.</w:t>
        </w:r>
        <w:r w:rsidRPr="009B4A07">
          <w:rPr>
            <w:rStyle w:val="a4"/>
            <w:sz w:val="22"/>
            <w:szCs w:val="22"/>
            <w:lang w:val="en"/>
          </w:rPr>
          <w:t>net</w:t>
        </w:r>
      </w:hyperlink>
    </w:p>
    <w:p w:rsidR="00544873" w:rsidRPr="009B4A07" w:rsidRDefault="00544873" w:rsidP="00544873">
      <w:pPr>
        <w:pStyle w:val="a3"/>
        <w:numPr>
          <w:ilvl w:val="1"/>
          <w:numId w:val="5"/>
        </w:numPr>
        <w:tabs>
          <w:tab w:val="clear" w:pos="1440"/>
          <w:tab w:val="num" w:pos="709"/>
        </w:tabs>
        <w:spacing w:before="0" w:beforeAutospacing="0" w:after="0" w:afterAutospacing="0"/>
        <w:ind w:left="709"/>
        <w:rPr>
          <w:sz w:val="22"/>
          <w:szCs w:val="22"/>
        </w:rPr>
      </w:pPr>
      <w:r w:rsidRPr="009B4A07">
        <w:rPr>
          <w:sz w:val="22"/>
          <w:szCs w:val="22"/>
        </w:rPr>
        <w:t>Дидактические материалы по информатике и математике</w:t>
      </w:r>
      <w:r w:rsidRPr="009B4A07">
        <w:rPr>
          <w:sz w:val="22"/>
          <w:szCs w:val="22"/>
        </w:rPr>
        <w:tab/>
      </w:r>
      <w:hyperlink r:id="rId7" w:history="1">
        <w:r w:rsidRPr="009B4A07">
          <w:rPr>
            <w:rStyle w:val="a4"/>
            <w:sz w:val="22"/>
            <w:szCs w:val="22"/>
            <w:lang w:val="en"/>
          </w:rPr>
          <w:t>http</w:t>
        </w:r>
        <w:r w:rsidRPr="009B4A07">
          <w:rPr>
            <w:rStyle w:val="a4"/>
            <w:sz w:val="22"/>
            <w:szCs w:val="22"/>
          </w:rPr>
          <w:t>://</w:t>
        </w:r>
        <w:r w:rsidRPr="009B4A07">
          <w:rPr>
            <w:rStyle w:val="a4"/>
            <w:sz w:val="22"/>
            <w:szCs w:val="22"/>
            <w:lang w:val="en"/>
          </w:rPr>
          <w:t>comp</w:t>
        </w:r>
        <w:r w:rsidRPr="009B4A07">
          <w:rPr>
            <w:rStyle w:val="a4"/>
            <w:sz w:val="22"/>
            <w:szCs w:val="22"/>
          </w:rPr>
          <w:t>-</w:t>
        </w:r>
        <w:r w:rsidRPr="009B4A07">
          <w:rPr>
            <w:rStyle w:val="a4"/>
            <w:sz w:val="22"/>
            <w:szCs w:val="22"/>
            <w:lang w:val="en"/>
          </w:rPr>
          <w:t>science</w:t>
        </w:r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"/>
          </w:rPr>
          <w:t>narod</w:t>
        </w:r>
        <w:proofErr w:type="spellEnd"/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"/>
          </w:rPr>
          <w:t>ru</w:t>
        </w:r>
        <w:proofErr w:type="spellEnd"/>
      </w:hyperlink>
    </w:p>
    <w:p w:rsidR="00544873" w:rsidRPr="009B4A07" w:rsidRDefault="00544873" w:rsidP="00544873">
      <w:pPr>
        <w:widowControl/>
        <w:numPr>
          <w:ilvl w:val="1"/>
          <w:numId w:val="5"/>
        </w:numPr>
        <w:tabs>
          <w:tab w:val="clear" w:pos="1440"/>
          <w:tab w:val="num" w:pos="709"/>
        </w:tabs>
        <w:autoSpaceDE/>
        <w:autoSpaceDN/>
        <w:adjustRightInd/>
        <w:ind w:left="709"/>
        <w:rPr>
          <w:sz w:val="22"/>
          <w:szCs w:val="22"/>
        </w:rPr>
      </w:pPr>
      <w:r w:rsidRPr="009B4A07">
        <w:rPr>
          <w:sz w:val="22"/>
          <w:szCs w:val="22"/>
        </w:rPr>
        <w:t>Образовательный портал г. Челябинска. Раздел «Методическая к</w:t>
      </w:r>
      <w:r w:rsidRPr="009B4A07">
        <w:rPr>
          <w:sz w:val="22"/>
          <w:szCs w:val="22"/>
        </w:rPr>
        <w:t>о</w:t>
      </w:r>
      <w:r w:rsidRPr="009B4A07">
        <w:rPr>
          <w:sz w:val="22"/>
          <w:szCs w:val="22"/>
        </w:rPr>
        <w:t xml:space="preserve">пилка» </w:t>
      </w:r>
      <w:hyperlink r:id="rId8" w:history="1">
        <w:r w:rsidRPr="009B4A07">
          <w:rPr>
            <w:rStyle w:val="a4"/>
            <w:sz w:val="22"/>
            <w:szCs w:val="22"/>
            <w:lang w:val="en"/>
          </w:rPr>
          <w:t>http</w:t>
        </w:r>
        <w:r w:rsidRPr="009B4A07">
          <w:rPr>
            <w:rStyle w:val="a4"/>
            <w:sz w:val="22"/>
            <w:szCs w:val="22"/>
          </w:rPr>
          <w:t>://</w:t>
        </w:r>
        <w:r w:rsidRPr="009B4A07">
          <w:rPr>
            <w:rStyle w:val="a4"/>
            <w:sz w:val="22"/>
            <w:szCs w:val="22"/>
            <w:lang w:val="en-US"/>
          </w:rPr>
          <w:t>www</w:t>
        </w:r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-US"/>
          </w:rPr>
          <w:t>chel</w:t>
        </w:r>
        <w:proofErr w:type="spellEnd"/>
        <w:r w:rsidRPr="009B4A07">
          <w:rPr>
            <w:rStyle w:val="a4"/>
            <w:sz w:val="22"/>
            <w:szCs w:val="22"/>
          </w:rPr>
          <w:t>_</w:t>
        </w:r>
        <w:proofErr w:type="spellStart"/>
        <w:r w:rsidRPr="009B4A07">
          <w:rPr>
            <w:rStyle w:val="a4"/>
            <w:sz w:val="22"/>
            <w:szCs w:val="22"/>
            <w:lang w:val="en-US"/>
          </w:rPr>
          <w:t>edu</w:t>
        </w:r>
        <w:proofErr w:type="spellEnd"/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544873" w:rsidRPr="009B4A07" w:rsidRDefault="00544873" w:rsidP="00544873">
      <w:pPr>
        <w:widowControl/>
        <w:numPr>
          <w:ilvl w:val="1"/>
          <w:numId w:val="5"/>
        </w:numPr>
        <w:tabs>
          <w:tab w:val="clear" w:pos="1440"/>
          <w:tab w:val="num" w:pos="709"/>
        </w:tabs>
        <w:autoSpaceDE/>
        <w:autoSpaceDN/>
        <w:adjustRightInd/>
        <w:ind w:left="709"/>
        <w:rPr>
          <w:sz w:val="22"/>
          <w:szCs w:val="22"/>
        </w:rPr>
      </w:pPr>
      <w:r w:rsidRPr="009B4A07">
        <w:rPr>
          <w:sz w:val="22"/>
          <w:szCs w:val="22"/>
        </w:rPr>
        <w:t>Информатика и информация: сайт для учителей информат</w:t>
      </w:r>
      <w:r w:rsidRPr="009B4A07">
        <w:rPr>
          <w:sz w:val="22"/>
          <w:szCs w:val="22"/>
        </w:rPr>
        <w:t>и</w:t>
      </w:r>
      <w:r w:rsidRPr="009B4A07">
        <w:rPr>
          <w:sz w:val="22"/>
          <w:szCs w:val="22"/>
        </w:rPr>
        <w:t xml:space="preserve">ки и учеников </w:t>
      </w:r>
      <w:hyperlink r:id="rId9" w:history="1">
        <w:r w:rsidRPr="009B4A07">
          <w:rPr>
            <w:rStyle w:val="a4"/>
            <w:sz w:val="22"/>
            <w:szCs w:val="22"/>
            <w:lang w:val="en"/>
          </w:rPr>
          <w:t>http</w:t>
        </w:r>
        <w:r w:rsidRPr="009B4A07">
          <w:rPr>
            <w:rStyle w:val="a4"/>
            <w:sz w:val="22"/>
            <w:szCs w:val="22"/>
          </w:rPr>
          <w:t>://</w:t>
        </w:r>
        <w:r w:rsidRPr="009B4A07">
          <w:rPr>
            <w:rStyle w:val="a4"/>
            <w:sz w:val="22"/>
            <w:szCs w:val="22"/>
            <w:lang w:val="en"/>
          </w:rPr>
          <w:t>www</w:t>
        </w:r>
        <w:r w:rsidRPr="009B4A07">
          <w:rPr>
            <w:rStyle w:val="a4"/>
            <w:sz w:val="22"/>
            <w:szCs w:val="22"/>
          </w:rPr>
          <w:t>.</w:t>
        </w:r>
        <w:r w:rsidRPr="009B4A07">
          <w:rPr>
            <w:rStyle w:val="a4"/>
            <w:sz w:val="22"/>
            <w:szCs w:val="22"/>
            <w:lang w:val="en"/>
          </w:rPr>
          <w:t>phis</w:t>
        </w:r>
        <w:r w:rsidRPr="009B4A07">
          <w:rPr>
            <w:rStyle w:val="a4"/>
            <w:sz w:val="22"/>
            <w:szCs w:val="22"/>
          </w:rPr>
          <w:t>.</w:t>
        </w:r>
        <w:r w:rsidRPr="009B4A07">
          <w:rPr>
            <w:rStyle w:val="a4"/>
            <w:sz w:val="22"/>
            <w:szCs w:val="22"/>
            <w:lang w:val="en"/>
          </w:rPr>
          <w:t>org</w:t>
        </w:r>
        <w:r w:rsidRPr="009B4A07">
          <w:rPr>
            <w:rStyle w:val="a4"/>
            <w:sz w:val="22"/>
            <w:szCs w:val="22"/>
          </w:rPr>
          <w:t>.</w:t>
        </w:r>
        <w:proofErr w:type="spellStart"/>
        <w:r w:rsidRPr="009B4A07">
          <w:rPr>
            <w:rStyle w:val="a4"/>
            <w:sz w:val="22"/>
            <w:szCs w:val="22"/>
            <w:lang w:val="en"/>
          </w:rPr>
          <w:t>ru</w:t>
        </w:r>
        <w:proofErr w:type="spellEnd"/>
        <w:r w:rsidRPr="009B4A07">
          <w:rPr>
            <w:rStyle w:val="a4"/>
            <w:sz w:val="22"/>
            <w:szCs w:val="22"/>
          </w:rPr>
          <w:t>/</w:t>
        </w:r>
        <w:proofErr w:type="spellStart"/>
        <w:r w:rsidRPr="009B4A07">
          <w:rPr>
            <w:rStyle w:val="a4"/>
            <w:sz w:val="22"/>
            <w:szCs w:val="22"/>
            <w:lang w:val="en"/>
          </w:rPr>
          <w:t>informatika</w:t>
        </w:r>
        <w:proofErr w:type="spellEnd"/>
      </w:hyperlink>
    </w:p>
    <w:p w:rsidR="00544873" w:rsidRPr="009B4A07" w:rsidRDefault="00544873" w:rsidP="00544873">
      <w:pPr>
        <w:rPr>
          <w:sz w:val="22"/>
          <w:szCs w:val="22"/>
        </w:rPr>
      </w:pPr>
      <w:proofErr w:type="gramStart"/>
      <w:r w:rsidRPr="009B4A07">
        <w:rPr>
          <w:b/>
          <w:sz w:val="22"/>
          <w:szCs w:val="22"/>
        </w:rPr>
        <w:t>Используемые</w:t>
      </w:r>
      <w:proofErr w:type="gramEnd"/>
      <w:r w:rsidRPr="009B4A07">
        <w:rPr>
          <w:b/>
          <w:sz w:val="22"/>
          <w:szCs w:val="22"/>
        </w:rPr>
        <w:t xml:space="preserve"> ИКТ: </w:t>
      </w:r>
      <w:r w:rsidRPr="009B4A07">
        <w:rPr>
          <w:sz w:val="22"/>
          <w:szCs w:val="22"/>
        </w:rPr>
        <w:t>Таблицы, плакаты в электронном виде по темам, презентации к урокам, интерактивные тесты, учебные пособия по темам в электронном виде.</w:t>
      </w:r>
    </w:p>
    <w:p w:rsidR="00544873" w:rsidRPr="009B4A07" w:rsidRDefault="00544873" w:rsidP="00544873">
      <w:pPr>
        <w:jc w:val="center"/>
        <w:rPr>
          <w:b/>
          <w:bCs/>
          <w:sz w:val="22"/>
          <w:szCs w:val="22"/>
        </w:rPr>
      </w:pPr>
    </w:p>
    <w:p w:rsidR="00544873" w:rsidRPr="003C62AF" w:rsidRDefault="00544873" w:rsidP="00544873">
      <w:pPr>
        <w:jc w:val="center"/>
        <w:rPr>
          <w:b/>
          <w:bCs/>
        </w:rPr>
      </w:pPr>
      <w:r w:rsidRPr="003C62AF">
        <w:rPr>
          <w:b/>
          <w:bCs/>
        </w:rPr>
        <w:t>Планируемые результаты изучения информатики</w:t>
      </w:r>
      <w:r>
        <w:rPr>
          <w:b/>
          <w:bCs/>
        </w:rPr>
        <w:t xml:space="preserve"> в 7 классе</w:t>
      </w:r>
    </w:p>
    <w:p w:rsidR="00544873" w:rsidRPr="009B4A07" w:rsidRDefault="00544873" w:rsidP="00544873">
      <w:pPr>
        <w:rPr>
          <w:b/>
          <w:sz w:val="22"/>
          <w:szCs w:val="22"/>
        </w:rPr>
      </w:pPr>
      <w:r w:rsidRPr="009B4A07">
        <w:rPr>
          <w:b/>
          <w:sz w:val="22"/>
          <w:szCs w:val="22"/>
        </w:rPr>
        <w:t xml:space="preserve">Тема 1. </w:t>
      </w:r>
      <w:r w:rsidRPr="009B4A07">
        <w:rPr>
          <w:b/>
          <w:bCs/>
          <w:sz w:val="22"/>
          <w:szCs w:val="22"/>
        </w:rPr>
        <w:t>Информация и информационные процессы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Обучающийся научится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декодировать и кодировать информацию</w:t>
      </w:r>
      <w:r w:rsidRPr="009B4A07">
        <w:rPr>
          <w:rStyle w:val="dash041e0441043d043e0432043d043e0439002004420435043a04410442002004410020043e0442044104420443043f043e043cchar1"/>
          <w:sz w:val="22"/>
          <w:szCs w:val="22"/>
        </w:rPr>
        <w:t xml:space="preserve"> при заданных правилах кодирования</w:t>
      </w:r>
      <w:r w:rsidRPr="009B4A07">
        <w:rPr>
          <w:sz w:val="22"/>
          <w:szCs w:val="22"/>
        </w:rPr>
        <w:t>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оперировать единицами измерения количества информации;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записывать в двоичной системе целые числа от 0 до 256;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lastRenderedPageBreak/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составлять запросы для поиска информации в Интернете;</w:t>
      </w:r>
    </w:p>
    <w:p w:rsidR="00544873" w:rsidRPr="009B4A07" w:rsidRDefault="00544873" w:rsidP="00544873">
      <w:pPr>
        <w:contextualSpacing/>
        <w:jc w:val="both"/>
        <w:rPr>
          <w:sz w:val="22"/>
          <w:szCs w:val="22"/>
        </w:rPr>
      </w:pPr>
      <w:proofErr w:type="gramStart"/>
      <w:r w:rsidRPr="009B4A07">
        <w:rPr>
          <w:i/>
          <w:sz w:val="22"/>
          <w:szCs w:val="22"/>
        </w:rPr>
        <w:t>Обучающийся</w:t>
      </w:r>
      <w:proofErr w:type="gramEnd"/>
      <w:r w:rsidRPr="009B4A07">
        <w:rPr>
          <w:i/>
          <w:sz w:val="22"/>
          <w:szCs w:val="22"/>
        </w:rPr>
        <w:t xml:space="preserve"> получит возможность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научиться определять мощность алфавита, используемого для записи сообщения;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научиться оценивать информационный объём сообщения, записанного символами произвольного алфавита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544873" w:rsidRPr="009B4A07" w:rsidRDefault="00544873" w:rsidP="00544873">
      <w:pPr>
        <w:contextualSpacing/>
        <w:jc w:val="both"/>
        <w:rPr>
          <w:b/>
          <w:sz w:val="22"/>
          <w:szCs w:val="22"/>
        </w:rPr>
      </w:pPr>
      <w:r w:rsidRPr="009B4A07">
        <w:rPr>
          <w:b/>
          <w:sz w:val="22"/>
          <w:szCs w:val="22"/>
        </w:rPr>
        <w:t>Тема 2. Компьютер как универсальное устройство обработки информации.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Обучающийся научится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называть функции и характеристики основных устройств компьютера;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описывать виды и состав программного обеспечения современных компьютеров;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подбирать программное обеспечение, соответствующее решаемой задаче;</w:t>
      </w:r>
    </w:p>
    <w:p w:rsidR="00544873" w:rsidRPr="009B4A07" w:rsidRDefault="00544873" w:rsidP="0054487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B4A07">
        <w:rPr>
          <w:rFonts w:ascii="Times New Roman" w:hAnsi="Times New Roman"/>
        </w:rPr>
        <w:t>оперировать объектами файловой системы;</w:t>
      </w:r>
    </w:p>
    <w:p w:rsidR="00544873" w:rsidRPr="009B4A07" w:rsidRDefault="00544873" w:rsidP="00544873">
      <w:pPr>
        <w:contextualSpacing/>
        <w:jc w:val="both"/>
        <w:rPr>
          <w:sz w:val="22"/>
          <w:szCs w:val="22"/>
        </w:rPr>
      </w:pPr>
      <w:proofErr w:type="gramStart"/>
      <w:r w:rsidRPr="009B4A07">
        <w:rPr>
          <w:i/>
          <w:sz w:val="22"/>
          <w:szCs w:val="22"/>
        </w:rPr>
        <w:t>Обучающийся</w:t>
      </w:r>
      <w:proofErr w:type="gramEnd"/>
      <w:r w:rsidRPr="009B4A07">
        <w:rPr>
          <w:i/>
          <w:sz w:val="22"/>
          <w:szCs w:val="22"/>
        </w:rPr>
        <w:t xml:space="preserve"> получит возможность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544873" w:rsidRPr="009B4A07" w:rsidRDefault="00544873" w:rsidP="00544873">
      <w:pPr>
        <w:widowControl/>
        <w:numPr>
          <w:ilvl w:val="0"/>
          <w:numId w:val="6"/>
        </w:numPr>
        <w:contextualSpacing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544873" w:rsidRPr="009B4A07" w:rsidRDefault="00544873" w:rsidP="00544873">
      <w:pPr>
        <w:contextualSpacing/>
        <w:jc w:val="both"/>
        <w:rPr>
          <w:sz w:val="22"/>
          <w:szCs w:val="22"/>
        </w:rPr>
      </w:pPr>
      <w:r w:rsidRPr="009B4A07">
        <w:rPr>
          <w:b/>
          <w:sz w:val="22"/>
          <w:szCs w:val="22"/>
        </w:rPr>
        <w:t>Тема 3. Обработка графической информации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Обучающийся научится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>применять простейший графический редактор для создания и редактирования простых рисунков.</w:t>
      </w:r>
    </w:p>
    <w:p w:rsidR="00544873" w:rsidRPr="009B4A07" w:rsidRDefault="00544873" w:rsidP="00544873">
      <w:pPr>
        <w:contextualSpacing/>
        <w:jc w:val="both"/>
        <w:rPr>
          <w:sz w:val="22"/>
          <w:szCs w:val="22"/>
        </w:rPr>
      </w:pPr>
      <w:proofErr w:type="gramStart"/>
      <w:r w:rsidRPr="009B4A07">
        <w:rPr>
          <w:i/>
          <w:sz w:val="22"/>
          <w:szCs w:val="22"/>
        </w:rPr>
        <w:t>Обучающийся</w:t>
      </w:r>
      <w:proofErr w:type="gramEnd"/>
      <w:r w:rsidRPr="009B4A07">
        <w:rPr>
          <w:i/>
          <w:sz w:val="22"/>
          <w:szCs w:val="22"/>
        </w:rPr>
        <w:t xml:space="preserve"> получит возможность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>видоизменять готовые графические изображения с помощью сре</w:t>
      </w:r>
      <w:proofErr w:type="gramStart"/>
      <w:r w:rsidRPr="009B4A07">
        <w:rPr>
          <w:sz w:val="22"/>
          <w:szCs w:val="22"/>
        </w:rPr>
        <w:t>дств гр</w:t>
      </w:r>
      <w:proofErr w:type="gramEnd"/>
      <w:r w:rsidRPr="009B4A07">
        <w:rPr>
          <w:sz w:val="22"/>
          <w:szCs w:val="22"/>
        </w:rPr>
        <w:t>афического редактора;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>научиться создавать сложные графические объекты с повторяющимися и /или преобразованными фрагментами.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Тема 4. Обработка текстовой информации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Обучающийся научится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применять основные правила создания текстовых документов;</w:t>
      </w:r>
    </w:p>
    <w:p w:rsidR="00544873" w:rsidRPr="009B4A07" w:rsidRDefault="00544873" w:rsidP="00544873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2"/>
          <w:szCs w:val="22"/>
        </w:rPr>
      </w:pPr>
      <w:r w:rsidRPr="009B4A07">
        <w:rPr>
          <w:sz w:val="22"/>
          <w:szCs w:val="22"/>
        </w:rPr>
        <w:t>использовать средства автоматизации информационной деятельности при создании текстовых документов;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выделять, перемещать и удалять фрагменты текста; создавать тексты с повторяющимися фрагментами;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создавать и форматировать списки;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создавать формулы;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lastRenderedPageBreak/>
        <w:t>создавать, форматировать и заполнять данными таблицы;</w:t>
      </w:r>
    </w:p>
    <w:p w:rsidR="00544873" w:rsidRPr="009B4A07" w:rsidRDefault="00544873" w:rsidP="00544873">
      <w:pPr>
        <w:rPr>
          <w:i/>
          <w:iCs/>
          <w:sz w:val="22"/>
          <w:szCs w:val="22"/>
        </w:rPr>
      </w:pPr>
      <w:proofErr w:type="gramStart"/>
      <w:r w:rsidRPr="009B4A07">
        <w:rPr>
          <w:i/>
          <w:sz w:val="22"/>
          <w:szCs w:val="22"/>
        </w:rPr>
        <w:t>Обучающийся</w:t>
      </w:r>
      <w:proofErr w:type="gramEnd"/>
      <w:r w:rsidRPr="009B4A07">
        <w:rPr>
          <w:i/>
          <w:sz w:val="22"/>
          <w:szCs w:val="22"/>
        </w:rPr>
        <w:t xml:space="preserve"> </w:t>
      </w:r>
      <w:r w:rsidRPr="009B4A07">
        <w:rPr>
          <w:i/>
          <w:iCs/>
          <w:sz w:val="22"/>
          <w:szCs w:val="22"/>
        </w:rPr>
        <w:t>получит возможность: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создавать объемные текстовые документы, включающие списки, таблицы, формулы, рисунки;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осуществлять орфографический контроль в текстовом документе с помощью средств текстового процессора;</w:t>
      </w:r>
    </w:p>
    <w:p w:rsidR="00544873" w:rsidRPr="009B4A07" w:rsidRDefault="00544873" w:rsidP="00544873">
      <w:pPr>
        <w:widowControl/>
        <w:numPr>
          <w:ilvl w:val="0"/>
          <w:numId w:val="6"/>
        </w:numPr>
        <w:rPr>
          <w:sz w:val="22"/>
          <w:szCs w:val="22"/>
        </w:rPr>
      </w:pPr>
      <w:r w:rsidRPr="009B4A07">
        <w:rPr>
          <w:sz w:val="22"/>
          <w:szCs w:val="22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544873" w:rsidRPr="009B4A07" w:rsidRDefault="00544873" w:rsidP="00544873">
      <w:pPr>
        <w:rPr>
          <w:b/>
          <w:bCs/>
          <w:sz w:val="22"/>
          <w:szCs w:val="22"/>
        </w:rPr>
      </w:pPr>
      <w:r w:rsidRPr="009B4A07">
        <w:rPr>
          <w:b/>
          <w:bCs/>
          <w:sz w:val="22"/>
          <w:szCs w:val="22"/>
        </w:rPr>
        <w:t>Тема 5. Мультимедиа</w:t>
      </w:r>
    </w:p>
    <w:p w:rsidR="00544873" w:rsidRPr="009B4A07" w:rsidRDefault="00544873" w:rsidP="00544873">
      <w:pPr>
        <w:rPr>
          <w:sz w:val="22"/>
          <w:szCs w:val="22"/>
        </w:rPr>
      </w:pPr>
      <w:r w:rsidRPr="009B4A07">
        <w:rPr>
          <w:b/>
          <w:sz w:val="22"/>
          <w:szCs w:val="22"/>
        </w:rPr>
        <w:t>Обучающийся научится</w:t>
      </w:r>
      <w:r w:rsidRPr="009B4A07">
        <w:rPr>
          <w:sz w:val="22"/>
          <w:szCs w:val="22"/>
        </w:rPr>
        <w:t>: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 xml:space="preserve">использовать основные </w:t>
      </w:r>
      <w:proofErr w:type="spellStart"/>
      <w:proofErr w:type="gramStart"/>
      <w:r w:rsidRPr="009B4A07">
        <w:rPr>
          <w:sz w:val="22"/>
          <w:szCs w:val="22"/>
        </w:rPr>
        <w:t>при</w:t>
      </w:r>
      <w:proofErr w:type="gramEnd"/>
      <w:r w:rsidRPr="009B4A07">
        <w:rPr>
          <w:rFonts w:ascii="Cambria Math" w:hAnsi="Cambria Math" w:cs="Cambria Math"/>
          <w:sz w:val="22"/>
          <w:szCs w:val="22"/>
        </w:rPr>
        <w:t>ѐ</w:t>
      </w:r>
      <w:r w:rsidRPr="009B4A07">
        <w:rPr>
          <w:sz w:val="22"/>
          <w:szCs w:val="22"/>
        </w:rPr>
        <w:t>мы</w:t>
      </w:r>
      <w:proofErr w:type="spellEnd"/>
      <w:r w:rsidRPr="009B4A07">
        <w:rPr>
          <w:sz w:val="22"/>
          <w:szCs w:val="22"/>
        </w:rPr>
        <w:t xml:space="preserve"> создания презентаций в редакторах презентаций;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>создавать презентации с графическими и звуковыми объектами;</w:t>
      </w:r>
    </w:p>
    <w:p w:rsidR="00544873" w:rsidRPr="009B4A07" w:rsidRDefault="00544873" w:rsidP="00544873">
      <w:pPr>
        <w:widowControl/>
        <w:numPr>
          <w:ilvl w:val="0"/>
          <w:numId w:val="3"/>
        </w:numPr>
        <w:rPr>
          <w:sz w:val="22"/>
          <w:szCs w:val="22"/>
        </w:rPr>
      </w:pPr>
      <w:r w:rsidRPr="009B4A07">
        <w:rPr>
          <w:sz w:val="22"/>
          <w:szCs w:val="22"/>
        </w:rPr>
        <w:t>создавать интерактивные презентации с управляющими кнопками, гиперссылками;</w:t>
      </w:r>
    </w:p>
    <w:p w:rsidR="00544873" w:rsidRPr="009B4A07" w:rsidRDefault="00544873" w:rsidP="00544873">
      <w:pPr>
        <w:rPr>
          <w:i/>
          <w:iCs/>
          <w:sz w:val="22"/>
          <w:szCs w:val="22"/>
        </w:rPr>
      </w:pPr>
      <w:proofErr w:type="gramStart"/>
      <w:r w:rsidRPr="009B4A07">
        <w:rPr>
          <w:i/>
          <w:sz w:val="22"/>
          <w:szCs w:val="22"/>
        </w:rPr>
        <w:t>Обучающийся</w:t>
      </w:r>
      <w:proofErr w:type="gramEnd"/>
      <w:r w:rsidRPr="009B4A07">
        <w:rPr>
          <w:i/>
          <w:sz w:val="22"/>
          <w:szCs w:val="22"/>
        </w:rPr>
        <w:t xml:space="preserve"> </w:t>
      </w:r>
      <w:r w:rsidRPr="009B4A07">
        <w:rPr>
          <w:i/>
          <w:iCs/>
          <w:sz w:val="22"/>
          <w:szCs w:val="22"/>
        </w:rPr>
        <w:t>получит возможность:</w:t>
      </w:r>
    </w:p>
    <w:p w:rsidR="00544873" w:rsidRPr="009B4A07" w:rsidRDefault="00544873" w:rsidP="00544873">
      <w:pPr>
        <w:widowControl/>
        <w:numPr>
          <w:ilvl w:val="0"/>
          <w:numId w:val="4"/>
        </w:numPr>
        <w:rPr>
          <w:sz w:val="22"/>
          <w:szCs w:val="22"/>
        </w:rPr>
      </w:pPr>
      <w:r w:rsidRPr="009B4A07">
        <w:rPr>
          <w:sz w:val="22"/>
          <w:szCs w:val="22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544873" w:rsidRPr="009B4A07" w:rsidRDefault="00544873" w:rsidP="00544873">
      <w:pPr>
        <w:widowControl/>
        <w:numPr>
          <w:ilvl w:val="0"/>
          <w:numId w:val="4"/>
        </w:numPr>
        <w:rPr>
          <w:sz w:val="22"/>
          <w:szCs w:val="22"/>
        </w:rPr>
      </w:pPr>
      <w:r w:rsidRPr="009B4A07">
        <w:rPr>
          <w:sz w:val="22"/>
          <w:szCs w:val="22"/>
        </w:rPr>
        <w:t>демонстрировать презентацию на экране компьютера или с помощью проектора.</w:t>
      </w:r>
    </w:p>
    <w:p w:rsidR="00F03D1A" w:rsidRDefault="00C47F4B"/>
    <w:sectPr w:rsidR="00F0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D6996"/>
    <w:multiLevelType w:val="hybridMultilevel"/>
    <w:tmpl w:val="F080F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2092D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05573"/>
    <w:multiLevelType w:val="hybridMultilevel"/>
    <w:tmpl w:val="9D8C8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873"/>
    <w:rsid w:val="00544873"/>
    <w:rsid w:val="00A93D2E"/>
    <w:rsid w:val="00BC6505"/>
    <w:rsid w:val="00C4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487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87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8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4873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54487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54487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5448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44873"/>
    <w:rPr>
      <w:color w:val="0000FF"/>
      <w:u w:val="single"/>
    </w:rPr>
  </w:style>
  <w:style w:type="paragraph" w:customStyle="1" w:styleId="ListParagraph">
    <w:name w:val="List Paragraph"/>
    <w:basedOn w:val="a"/>
    <w:rsid w:val="0054487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44873"/>
    <w:rPr>
      <w:rFonts w:ascii="Times New Roman" w:hAnsi="Times New Roman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487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87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8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4873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54487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54487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5448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44873"/>
    <w:rPr>
      <w:color w:val="0000FF"/>
      <w:u w:val="single"/>
    </w:rPr>
  </w:style>
  <w:style w:type="paragraph" w:customStyle="1" w:styleId="ListParagraph">
    <w:name w:val="List Paragraph"/>
    <w:basedOn w:val="a"/>
    <w:rsid w:val="0054487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44873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l_ed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omp-science.naro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yaksa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is.org.ru/infor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2017-01-12T06:38:00Z</dcterms:created>
  <dcterms:modified xsi:type="dcterms:W3CDTF">2017-01-12T07:03:00Z</dcterms:modified>
</cp:coreProperties>
</file>