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1C0" w:rsidRPr="00DA71C0" w:rsidRDefault="00DA71C0" w:rsidP="00DA71C0">
      <w:pPr>
        <w:pStyle w:val="ParagraphStyle"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382301352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  <w:r w:rsidR="003948B3">
        <w:rPr>
          <w:rFonts w:ascii="Times New Roman" w:hAnsi="Times New Roman" w:cs="Times New Roman"/>
          <w:b/>
          <w:bCs/>
          <w:caps/>
          <w:sz w:val="28"/>
          <w:szCs w:val="28"/>
        </w:rPr>
        <w:t>. Изобразительное искусство</w:t>
      </w:r>
      <w:bookmarkStart w:id="1" w:name="_GoBack"/>
      <w:bookmarkEnd w:id="1"/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8 класс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основного общего образования, Концепцией духовно-нравственного развития и воспитания личности гражданина России, планируемыми результатами основного общего образования, требованиями Примерной основной образовательной программы ОУ, ориентирована на работу с учебно-методическим комплектом: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Изобразительное</w:t>
      </w:r>
      <w:r>
        <w:rPr>
          <w:rFonts w:ascii="Times New Roman" w:hAnsi="Times New Roman" w:cs="Times New Roman"/>
          <w:sz w:val="28"/>
          <w:szCs w:val="28"/>
        </w:rPr>
        <w:t xml:space="preserve"> искусство. Рабочие программы. Предметная линия учебников под ред. Б. М. Неменского. 5–9 классы : пособие для учителей общеобразоват. учреждений / Б. М. Неменский [и др.]. – М. : Просвещение, 2014. 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Изобразительное</w:t>
      </w:r>
      <w:r>
        <w:rPr>
          <w:rFonts w:ascii="Times New Roman" w:hAnsi="Times New Roman" w:cs="Times New Roman"/>
          <w:sz w:val="28"/>
          <w:szCs w:val="28"/>
        </w:rPr>
        <w:t xml:space="preserve"> искусство. Дизайн и архитектура в жизни человека. 7 класс :  учеб. для общеобразоват.  учреждений.  / А. С. Питерских, Г. Е. Гуров ; под. ред. Б. М. Неменского. – М. : Просвещение, 2014.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в зависимости от учебного плана конкретной школы может преподаваться также и в 7 классе (в особенности, если уроки изобразительного искусства заканчиваются в 7 классе). В иных случаях курс предназначен для работы в 8 классе или же его материал может быть разделен для изучения на два учебных года.</w:t>
      </w:r>
    </w:p>
    <w:p w:rsidR="00DA71C0" w:rsidRDefault="00DA71C0" w:rsidP="00DA71C0">
      <w:pPr>
        <w:pStyle w:val="ParagraphStyle"/>
        <w:shd w:val="clear" w:color="auto" w:fill="FFFFFF"/>
        <w:tabs>
          <w:tab w:val="left" w:leader="underscore" w:pos="10290"/>
        </w:tabs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«Изобразительное искусство» объединяет в единую образовательную структуру практическое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изображения в зрелищных и экранных искусствах. 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</w:t>
      </w:r>
      <w:r>
        <w:rPr>
          <w:rFonts w:ascii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предмета «Изобразительное искусство» – развитие визуально-пространственного мышления учащихся как форм эмоционально-ценностного, эстетического освоения мира, самовыражения и ориентации в художественном и нравственном пространстве культуры.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Художественное развитие учащихся осуществляется в процессе практической, деятельностной формы – в процессе личностного художественного творчества.</w:t>
      </w:r>
    </w:p>
    <w:p w:rsidR="00DA71C0" w:rsidRDefault="00DA71C0" w:rsidP="00DA71C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задачи</w:t>
      </w:r>
      <w:r>
        <w:rPr>
          <w:rFonts w:ascii="Times New Roman" w:hAnsi="Times New Roman" w:cs="Times New Roman"/>
          <w:sz w:val="28"/>
          <w:szCs w:val="28"/>
        </w:rPr>
        <w:t xml:space="preserve"> предмета «Изобразительное искусство»: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освоение художественной культуры как формы материального выражения в пространственных формах духовных ценностей;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lastRenderedPageBreak/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понимания эмоционального и ценностного смысла визуально-пространственной формы;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развитие творческого опыта как формирование способности к самостоятельным действиям в ситуации неопределенности;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активного заинтересованного отношения к традициям культуры как к смысловой, эстетической и личностно значимой ценности;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развитие способности ориентироваться в мире современной художественной культуры;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овладение средствами художественного изображения как способом развития умения видеть реальный мир, способностью к анализу и структурированию визуального образа на основе его эмоционально-нравственной оценки;</w:t>
      </w:r>
    </w:p>
    <w:p w:rsidR="00DA71C0" w:rsidRDefault="00DA71C0" w:rsidP="00DA71C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DA71C0" w:rsidRDefault="00DA71C0" w:rsidP="00DA71C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8 класса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«Дизайн и архитектура в жизни человека» – </w:t>
      </w:r>
      <w:r>
        <w:rPr>
          <w:rFonts w:ascii="Times New Roman" w:hAnsi="Times New Roman" w:cs="Times New Roman"/>
          <w:sz w:val="28"/>
          <w:szCs w:val="28"/>
        </w:rPr>
        <w:t>посвящена изучению архитектуры и дизайна, то есть конструктивных видов искусства, организующих среду нашей жизни. Изучение конструктивных искусств в ряду других видов пластических искусств опирается на уже сформированный за предыдущий период уровень художественной культуры учащихся.</w:t>
      </w:r>
    </w:p>
    <w:p w:rsidR="00DA71C0" w:rsidRDefault="00DA71C0" w:rsidP="00DA71C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уроков изобразительного искусства 8 класса предусмотрена реализация регионального компонента. Данный компонент призван способствовать сохранению народных традиций, повышению уровня национального самосознания и формированию уважения к истории и культуре нашей страны, своей малой родины.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по изобразительному искусству дает широкие возможности для педагогического творчества, проявления индивидуальности учителя, учета особенностей конкретного региона России.</w:t>
      </w:r>
    </w:p>
    <w:p w:rsidR="00DA71C0" w:rsidRDefault="00DA71C0" w:rsidP="00DA71C0">
      <w:pPr>
        <w:pStyle w:val="ParagraphStyle"/>
        <w:shd w:val="clear" w:color="auto" w:fill="FFFFFF"/>
        <w:tabs>
          <w:tab w:val="left" w:leader="underscore" w:pos="10290"/>
        </w:tabs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места учебного предмета в учебном плане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 (п. 11.6 и п. 18.3) предусматривает в основной школе перечень обязательных учебных предметов, курсов, в том числе изучение предмета «Изобразительное искусство». 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федеральном базисном учебном плане в 8 классе на изучение изобразительного искусства отводится 0,5 ч в неделю, всего 17 часов (17 учебных недель). Предлагаемая рабочая программа разработана на 35 учебных часов, что позволяет учителю варьировать темы или разделить материал на два учебных года.</w:t>
      </w:r>
    </w:p>
    <w:p w:rsidR="00DA71C0" w:rsidRDefault="00DA71C0" w:rsidP="00DA71C0">
      <w:pPr>
        <w:pStyle w:val="ParagraphStyle"/>
        <w:shd w:val="clear" w:color="auto" w:fill="FFFFFF"/>
        <w:tabs>
          <w:tab w:val="left" w:leader="underscore" w:pos="10290"/>
        </w:tabs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ценностных ориентиров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«Изобразительное искусство» в общеобразовательной школе направлен на формирование художественной культуры учащихся как неотъемлемой части культуры духовной, то есть культуры мироотношений, выработанных поколениями. Эти ценности как высшие ценности человеческой цивилизации, накапливаемые искусством, должны быть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средством очеловечения, формирования нравственно-эстетической отзывчивости на прекрасное и безобразное в жизни и искусстве, то есть зоркости души растущего человека.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 и утверждения своей уникальной индивидуальности. Художественное образование в основной школе формирует эмоционально-нравственный потенциал ребенка, развивает его душу средствами приобщения к художественной культуре.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Связи искусства с жизнью человека, роль искусства в повседневном его бытии, в жизни общества, значение искусства в развитии каждого ребенка – главный смысловой стержень программы.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 основе наблюдения и эстетического переживания окружающей реальности является важным условием освоения школьниками программного материала.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Конечная цель – формирование у школьника самостоятельного видения мира, размышления о нем, своего отношения на основе освоения опыта художественной культуры.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через деятельность, освоение учащимися способов деятельности – сущность обучающих методов на занятиях изобразительным искусством. Только когда знания и умения становятся личностно значимыми, связываются с реальной жизнью и эмоционально окрашиваются, происходит развитие ребенка, формируется его ценностное отношение к миру.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Культуросозидающая роль программы состоит также в воспитании гражданственности и патриотизма. В основу программы положен принцип «от родного порога в мир общечеловеческой культуры».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часть многообразного и целостного мира. Учащийся шаг за шагом открывает многообразие культур разных народов и ценностные связи, объединяющие всех людей планеты, осваивая при этом культурное богатство своей Родины. Учебные задания этого года обучения предусматривают дальнейшее развитие навыков работы с бумагой, гуашью, пастелью. В процессе овладения навыками работы с разнообразными материалами дети приходят к пониманию красоты творчества.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рабочей программе определены система уроков, дидактическая модель обучения, педагогические средства, с помощью которых планируется формирование и освоение знаний и соответствующих умений и навыков.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тематическом плане определены виды и приемы художественной деятельности школьников на уроках изобразительного искусства с использованием разнообразных форм выражения: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изображение на плоскости и в объеме (с натуры, по памяти, по представлению);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декоративная и конструктивная работа;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восприятие явлений действительности и произведений искусства;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обсуждение работ товарищей, результатов коллективного творчества, в процессе которого формируются навыки учебного сотрудничества (умение договариваться, распределять работу, оценивать свой вклад в деятельность и ее общий результат) и индивидуальной работы на уроках;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изучение художественного наследия;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подбор иллюстративного материала к изучаемым темам;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создание мультимедийных презентаций.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и задания уроков предполагают умение организовывать уроки-диспуты, уроки – творческие отчеты, уроки-экскурсии. От занятия к занятию происходит постоянная смена художественных материалов, овладение их выразительными возможностями.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формирования личности ребенка.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Тематическим планом предусматривается широкое использование наглядных пособий, материалов и инструментария информационно-технологической и методической поддержки как из учебника и коллекций классических произведений, так и из арсенала авторских разработок педагога.</w:t>
      </w:r>
    </w:p>
    <w:p w:rsidR="00DA71C0" w:rsidRDefault="00DA71C0" w:rsidP="00DA71C0">
      <w:pPr>
        <w:pStyle w:val="ParagraphStyle"/>
        <w:shd w:val="clear" w:color="auto" w:fill="FFFFFF"/>
        <w:tabs>
          <w:tab w:val="left" w:leader="underscore" w:pos="10290"/>
        </w:tabs>
        <w:spacing w:before="135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учебного материала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по изобразительному искусству 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направлены на достижение учащимися личностных, метапредметных и предметных результатов.</w:t>
      </w:r>
    </w:p>
    <w:p w:rsidR="00DA71C0" w:rsidRDefault="00DA71C0" w:rsidP="00DA71C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освоения основной образовательной программы основного общего образования должны отражать: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 способности вести диалог с другими людьми и достигать в нем взаимопонимания;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освоение социальных норм, правил поведения, ролей и форм социальной жизни в группах и 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A71C0" w:rsidRDefault="00DA71C0" w:rsidP="00DA71C0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</w:rPr>
        <w:t> освоения основной образовательной программы основного общего образования должны отражать: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умение оценивать правильность выполнения учебной задачи, собственные возможности ее решения;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 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умение организовывать учебное сотрудничество и совместную деятельность с учителем и 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 отстаивать свое мнение;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монологической контекстной речью;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и развитие компетентности в области использования информационно-коммуникационных технологий (ИКТ-компетенции).</w:t>
      </w:r>
    </w:p>
    <w:p w:rsidR="00DA71C0" w:rsidRDefault="00DA71C0" w:rsidP="00DA71C0">
      <w:pPr>
        <w:pStyle w:val="ParagraphStyle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 результаты </w:t>
      </w:r>
      <w:r>
        <w:rPr>
          <w:rFonts w:ascii="Times New Roman" w:hAnsi="Times New Roman" w:cs="Times New Roman"/>
          <w:sz w:val="28"/>
          <w:szCs w:val="28"/>
        </w:rPr>
        <w:t>характеризуют опыт учащихся.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области «Изобразительное искусство» должны отражать: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 синтетических искусствах (театр и кино);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</w:t>
      </w:r>
      <w:r>
        <w:rPr>
          <w:rFonts w:ascii="Times New Roman" w:hAnsi="Times New Roman" w:cs="Times New Roman"/>
          <w:sz w:val="28"/>
          <w:szCs w:val="28"/>
        </w:rPr>
        <w:lastRenderedPageBreak/>
        <w:t>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DA71C0" w:rsidRDefault="00DA71C0" w:rsidP="00DA71C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A71C0" w:rsidRDefault="00DA71C0" w:rsidP="00DA71C0">
      <w:pPr>
        <w:pStyle w:val="ParagraphStyle"/>
        <w:spacing w:before="135" w:after="45" w:line="252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итоге освоения программы учащиеся должны:</w:t>
      </w:r>
    </w:p>
    <w:p w:rsidR="00DA71C0" w:rsidRDefault="00DA71C0" w:rsidP="00DA71C0">
      <w:pPr>
        <w:pStyle w:val="ParagraphStyle"/>
        <w:tabs>
          <w:tab w:val="left" w:pos="285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уметь анализировать произведения архитектуры и дизайна; знать место конструктивных искусств в ряду пластических искусств, их общие начала и специфику;</w:t>
      </w:r>
    </w:p>
    <w:p w:rsidR="00DA71C0" w:rsidRDefault="00DA71C0" w:rsidP="00DA71C0">
      <w:pPr>
        <w:pStyle w:val="ParagraphStyle"/>
        <w:tabs>
          <w:tab w:val="left" w:pos="360"/>
        </w:tabs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понимать особенности образного языка конструктивных видов искусства, единство функционального и художественно-образного начал и их социальную роль;</w:t>
      </w:r>
    </w:p>
    <w:p w:rsidR="00DA71C0" w:rsidRDefault="00DA71C0" w:rsidP="00DA71C0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знать основные этапы развития и истории архитектуры и дизайна, тенденции современного конструктивного искусства;</w:t>
      </w:r>
    </w:p>
    <w:p w:rsidR="00DA71C0" w:rsidRDefault="00DA71C0" w:rsidP="00DA71C0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конструировать объемно-пространственные композиции, моделировать архитектурно-дизайнерские объекты (в графике и объеме);</w:t>
      </w:r>
    </w:p>
    <w:p w:rsidR="00DA71C0" w:rsidRDefault="00DA71C0" w:rsidP="00DA71C0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моделировать в своем творчестве основные этапы художественно-производственного процесса в конструктивных искусствах;</w:t>
      </w:r>
    </w:p>
    <w:p w:rsidR="00DA71C0" w:rsidRDefault="00DA71C0" w:rsidP="00DA71C0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работать с натуры, по памяти и воображению над зарисовкой и проектированием конкретных зданий и вещной среды;</w:t>
      </w:r>
    </w:p>
    <w:p w:rsidR="00DA71C0" w:rsidRDefault="00DA71C0" w:rsidP="00DA71C0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конструировать основные объемно-пространственные объекты, реализуя при этом фронтальную, объемную и глубинно-пространственную композицию; использовать в макетных и графических композициях ритм линий, цвета, объемов, статику и динамику тектоники и фактур;</w:t>
      </w:r>
    </w:p>
    <w:p w:rsidR="00DA71C0" w:rsidRDefault="00DA71C0" w:rsidP="00DA71C0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владеть навыками формообразования, использования объемов в дизайне и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DA71C0" w:rsidRDefault="00DA71C0" w:rsidP="00DA71C0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ансамбля;</w:t>
      </w:r>
    </w:p>
    <w:p w:rsidR="00DA71C0" w:rsidRDefault="00DA71C0" w:rsidP="00DA71C0">
      <w:pPr>
        <w:pStyle w:val="ParagraphStyle"/>
        <w:tabs>
          <w:tab w:val="left" w:pos="345"/>
        </w:tabs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использовать разнообразные художественные материалы.</w:t>
      </w:r>
    </w:p>
    <w:p w:rsidR="00DA71C0" w:rsidRDefault="00DA71C0" w:rsidP="00DA71C0">
      <w:pPr>
        <w:pStyle w:val="ParagraphStyle"/>
        <w:shd w:val="clear" w:color="auto" w:fill="FFFFFF"/>
        <w:tabs>
          <w:tab w:val="left" w:leader="underscore" w:pos="10290"/>
        </w:tabs>
        <w:spacing w:before="135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«Изобразительное искусство в жизни человека» для 8 класса входит в систему учебников «Школа России» как целостный интегрированный курс, включающий основные виды искусства. Учебный материал 8 класса посвящен основам изобразительного искусства. Дизайн и архитектура – конструктивные искусства в ряду пространственных искусств. Их место в семье пространственных искусств, взаимосвязь с изобразительным и декоративно-прикладным искусствами. Архитектура как отражение социальных отношений и эстетических идеалов, организация пространственно-структурной среды городов. Дизайн – вклад художника в оформление вещно-предметной среды обитания человека. Дизайн и архитектура – создатели рукотворной среды нашего обитания. Практическая, творческая </w:t>
      </w:r>
      <w:r>
        <w:rPr>
          <w:rFonts w:ascii="Times New Roman" w:hAnsi="Times New Roman" w:cs="Times New Roman"/>
          <w:sz w:val="28"/>
          <w:szCs w:val="28"/>
        </w:rPr>
        <w:lastRenderedPageBreak/>
        <w:t>художественная деятельность учащихся. Выявление личностных ценностно-смысловых ориентаций, эффективное решение познавательных, регулятивных задач, сотрудничество и навыки самореализации.</w:t>
      </w:r>
    </w:p>
    <w:p w:rsidR="00DA71C0" w:rsidRDefault="00DA71C0" w:rsidP="00DA71C0">
      <w:pPr>
        <w:pStyle w:val="ParagraphStyle"/>
        <w:keepNext/>
        <w:tabs>
          <w:tab w:val="left" w:pos="525"/>
        </w:tabs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Архитектура и дизайн – конструктивные искусства в ряду пространственных искусств.</w:t>
      </w:r>
    </w:p>
    <w:p w:rsidR="00DA71C0" w:rsidRDefault="00DA71C0" w:rsidP="00DA71C0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ХУДОЖНИК – ДИЗАЙН – АРХИТЕКТУРА. Искусство композиции – основа дизайна и архитектуры. – 8 ч.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композиции в конструктивных искусствах.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Прямые линии и организация пространства.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 – элемент композиционного творчества. Свободные формы: линии и тоновые пятна.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Буква – строка – текст. Искусство шрифта. (2 ч.)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Композиционные основы макетирования в графическом дизайне.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бескрайнем море книг и журналов. Многообразие форм графического дизайна. (2 ч.)</w:t>
      </w:r>
    </w:p>
    <w:p w:rsidR="00DA71C0" w:rsidRDefault="00DA71C0" w:rsidP="00DA71C0">
      <w:pPr>
        <w:pStyle w:val="ParagraphStyle"/>
        <w:shd w:val="clear" w:color="auto" w:fill="FFFFFF"/>
        <w:tabs>
          <w:tab w:val="left" w:pos="1620"/>
        </w:tabs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МИРЕ ВЕЩЕЙ И ЗДАНИЙ. Художественный язык конструктивных искусств. – 8 ч.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и пространство. От плоскостного изображения к объёмному макету.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Взаимосвязь объектов в архитектурном макете. Композиционная организация пространства.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Конструкция: часть и целое. Здание как сочетание различных объёмов. Понятие модуля.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Важнейшие архитектурные элементы здания.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 и целесообразность. Вещь как сочетание объёмов и образ времени. (2 ч.)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и материал. Роль и значение материала в конструкции.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 в архитектуре и дизайне. Роль цвета в формотворчестве.</w:t>
      </w:r>
    </w:p>
    <w:p w:rsidR="00DA71C0" w:rsidRDefault="00DA71C0" w:rsidP="00DA71C0">
      <w:pPr>
        <w:pStyle w:val="ParagraphStyle"/>
        <w:shd w:val="clear" w:color="auto" w:fill="FFFFFF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ГОРОД И ЧЕЛОВЕК. Социальное значение дизайна и архитектуры в жизни человека. – 12 ч.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сквозь времена и страны. Образы материальной культуры прошлого.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сегодня и завтра. Пути развития современной архитектуры и дизайна.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Живое пространство города. Город, микрорайон, улица. (2 ч.)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Вещь в городе и дома. Городской дизайн. (2 ч.)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Интерьер и вещь в доме. Дизайн пространственно-вещной среды интерьера. (2 ч.)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 и архитектура. Организация архитектурно-ландшафтного пространства. (2 ч.)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– архитектор! Замысел архитектурного проекта и его осуществление. (2 ч.)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ЧЕЛОВЕК В ЗЕРКАЛЕ ДИЗАЙНА И АРХИТЕКТУРЫ. Образ жизни и индивидуальное проектирование. – 7 ч.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 дом – мой образ жизни. Скажи мне, как ты живёшь, и я скажу, какой у тебя дом. 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Интерьер, который мы создаём.</w:t>
      </w:r>
    </w:p>
    <w:p w:rsidR="00DA71C0" w:rsidRDefault="00DA71C0" w:rsidP="00DA71C0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Пугало в огороде, или… Под шёпот фонтанных струй.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Мода, культура и ты. Композиционно-конструктивные принципы дизайна одежды.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Встречают по одёжке. Дизайн современной одежды.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Автопортрет на каждый день. Грим и причёска в практике дизайна.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Моделируя себя – моделируешь мир.</w:t>
      </w:r>
    </w:p>
    <w:p w:rsidR="00DA71C0" w:rsidRDefault="00DA71C0" w:rsidP="00DA71C0">
      <w:pPr>
        <w:pStyle w:val="ParagraphStyle"/>
        <w:shd w:val="clear" w:color="auto" w:fill="FFFFFF"/>
        <w:tabs>
          <w:tab w:val="left" w:leader="underscore" w:pos="10290"/>
        </w:tabs>
        <w:spacing w:before="135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Целевая ориентация рабочей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в практике образовательного учреждения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*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рабочая программа учитывает особенности класса. В ____ </w:t>
      </w:r>
      <w:r>
        <w:rPr>
          <w:rFonts w:ascii="Times New Roman" w:hAnsi="Times New Roman" w:cs="Times New Roman"/>
          <w:i/>
          <w:iCs/>
          <w:sz w:val="28"/>
          <w:szCs w:val="28"/>
        </w:rPr>
        <w:t>(конкретно указывается класс)</w:t>
      </w:r>
      <w:r>
        <w:rPr>
          <w:rFonts w:ascii="Times New Roman" w:hAnsi="Times New Roman" w:cs="Times New Roman"/>
          <w:sz w:val="28"/>
          <w:szCs w:val="28"/>
        </w:rPr>
        <w:t xml:space="preserve"> учащиеся в процессе изучения изобразительного искусства воспринимают дизайн и архитектуру как создателей «второй природы», рукотворной среды нашего обитания. Владеют навыками формообразования и использования объемов в дизайне и архитектуре; работают с простейшими знаковыми и графическими моделями для выявления характерных особенностей архитектурного образа. Ученики решают творческие задачи на уровне комбинаций и импровизаций, проявляют оригинальность при их решении, создают творческие работы на основе собственного замысла. У школьников сформированы навыки учебного сотрудничества в коллективных художественных работах, они умеют договариваться, распределять работу, оценивать свой вклад в деятельность и ее общий результат.</w:t>
      </w:r>
    </w:p>
    <w:p w:rsidR="00DA71C0" w:rsidRDefault="00DA71C0" w:rsidP="00DA71C0">
      <w:pPr>
        <w:pStyle w:val="ParagraphStyle"/>
        <w:shd w:val="clear" w:color="auto" w:fill="FFFFFF"/>
        <w:tabs>
          <w:tab w:val="left" w:leader="underscore" w:pos="10290"/>
        </w:tabs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материально-технического 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образовательного процесса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Дополнительная литература.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i/>
          <w:iCs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государственный образовательный стандарт основного общего образования (приказ МОиН РФ «Об утверждении федерального государственного образовательного стандарта основного общего образования» от 17 декабря 2010 г. № 1897).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Изобразительное </w:t>
      </w:r>
      <w:r>
        <w:rPr>
          <w:rFonts w:ascii="Times New Roman" w:hAnsi="Times New Roman" w:cs="Times New Roman"/>
          <w:sz w:val="28"/>
          <w:szCs w:val="28"/>
        </w:rPr>
        <w:t xml:space="preserve">искусство. Рабочие программы. Предметная линия учебников под ред. Б. М. Неменского. 5–9 классы : пособие для учителей общеобразоват. учреждений / Б. М. Неменский [и др.]. – М. : Просвещение, 2013. </w:t>
      </w:r>
    </w:p>
    <w:p w:rsidR="00DA71C0" w:rsidRDefault="00DA71C0" w:rsidP="00DA71C0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i/>
          <w:iCs/>
          <w:sz w:val="28"/>
          <w:szCs w:val="28"/>
        </w:rPr>
        <w:t>Изобразительное</w:t>
      </w:r>
      <w:r>
        <w:rPr>
          <w:rFonts w:ascii="Times New Roman" w:hAnsi="Times New Roman" w:cs="Times New Roman"/>
          <w:sz w:val="28"/>
          <w:szCs w:val="28"/>
        </w:rPr>
        <w:t xml:space="preserve"> искусство. 2–8 классы. Создание ситуации успеха : коллекция интересных уроков / авт.-сост. А. В. Пожарская [и др.]. – Волгоград : Учитель, 2010.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>
        <w:rPr>
          <w:rFonts w:ascii="Times New Roman" w:hAnsi="Times New Roman" w:cs="Times New Roman"/>
          <w:i/>
          <w:iCs/>
          <w:sz w:val="28"/>
          <w:szCs w:val="28"/>
        </w:rPr>
        <w:t>Сокольникова, Н. М.</w:t>
      </w:r>
      <w:r>
        <w:rPr>
          <w:rFonts w:ascii="Times New Roman" w:hAnsi="Times New Roman" w:cs="Times New Roman"/>
          <w:sz w:val="28"/>
          <w:szCs w:val="28"/>
        </w:rPr>
        <w:t xml:space="preserve"> Изобразительное искусство / Н. М. Сокольникова. – Обнинск : Титул, 1996.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>
        <w:rPr>
          <w:rFonts w:ascii="Times New Roman" w:hAnsi="Times New Roman" w:cs="Times New Roman"/>
          <w:i/>
          <w:iCs/>
          <w:sz w:val="28"/>
          <w:szCs w:val="28"/>
        </w:rPr>
        <w:t>Хоруженко, К. М.</w:t>
      </w:r>
      <w:r>
        <w:rPr>
          <w:rFonts w:ascii="Times New Roman" w:hAnsi="Times New Roman" w:cs="Times New Roman"/>
          <w:sz w:val="28"/>
          <w:szCs w:val="28"/>
        </w:rPr>
        <w:t xml:space="preserve"> Мировая художественная культура : тесты / К. М. Хоруженко. – М. : ВЛАДОС, 2000.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i/>
          <w:iCs/>
          <w:sz w:val="28"/>
          <w:szCs w:val="28"/>
        </w:rPr>
        <w:t>Я познаю</w:t>
      </w:r>
      <w:r>
        <w:rPr>
          <w:rFonts w:ascii="Times New Roman" w:hAnsi="Times New Roman" w:cs="Times New Roman"/>
          <w:sz w:val="28"/>
          <w:szCs w:val="28"/>
        </w:rPr>
        <w:t xml:space="preserve"> мир. Архитектура : детская энциклопедия. – М. : Астрель, 2002.</w:t>
      </w:r>
    </w:p>
    <w:p w:rsidR="00DA71C0" w:rsidRDefault="00DA71C0" w:rsidP="00DA71C0">
      <w:pPr>
        <w:pStyle w:val="ParagraphStyle"/>
        <w:spacing w:before="105" w:after="15" w:line="264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Интернет-ресурсы.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Стандарт. – Режим доступа : http://www. standart.edu.ru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Сетевое объединение методистов «СОМ» : проект Федерации Интернет Образования. – Режим доступа : http://som.fio.ru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Портал «Все образование». – Режим доступа : http://catalog.alledu.ru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портал «Российское образование». – Режим доступа : http://www.edu.ru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Российский общеобразовательный портал. – Режим доступа : http://www.school.edu.ru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Единое окно доступа к образовательным ресурсам. – Режим доступа : http://window.edu.ru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ресурсов. – Режим доступа : http://school-collection.edu.ru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Музейные головоломки. – Режим доступа : http://muzeinie-golovolomki.ru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Художественная галерея. Полное собрание работ всемирно известных художников. – Режим доступа : http://gallery.lariel.ru/inc/ui/index.php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Виртуальный музей искусств. – Режим доступа : http://www.museum-online.ru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Академия художеств «Бибигон». – Режим доступа : http://www.bibigon.ru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Словарь терминов искусства. – Режим доступа : http://www.artdic.ru/index.htm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доступа : http://www.orientmuseum.ru/art/roerich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доступа : http://www.artsait.ru</w:t>
      </w:r>
    </w:p>
    <w:p w:rsidR="00DA71C0" w:rsidRDefault="00DA71C0" w:rsidP="00DA71C0">
      <w:pPr>
        <w:pStyle w:val="ParagraphStyle"/>
        <w:spacing w:before="105" w:after="1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Информационно-коммуникативные средства.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Познавательная коллекция. Сокровища мирового искусства (СD).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Познавательная коллекция. Энциклопедия (CD).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Собственные компьютерные презентации.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Энциклопедия изобразительного искусства. – [Б. м.] : ООО «БИЗНЕССОФТ», Россия, 2005.</w:t>
      </w:r>
    </w:p>
    <w:p w:rsidR="00DA71C0" w:rsidRPr="003948B3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 w:rsidRPr="003948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Шедевры</w:t>
      </w:r>
      <w:r w:rsidRPr="003948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архитектуры</w:t>
      </w:r>
      <w:r w:rsidRPr="003948B3">
        <w:rPr>
          <w:rFonts w:ascii="Times New Roman" w:hAnsi="Times New Roman" w:cs="Times New Roman"/>
          <w:sz w:val="28"/>
          <w:szCs w:val="28"/>
          <w:lang w:val="en-US"/>
        </w:rPr>
        <w:t xml:space="preserve"> / New Media Generation (CD-ROM). –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948B3">
        <w:rPr>
          <w:rFonts w:ascii="Times New Roman" w:hAnsi="Times New Roman" w:cs="Times New Roman"/>
          <w:sz w:val="28"/>
          <w:szCs w:val="28"/>
          <w:lang w:val="en-US"/>
        </w:rPr>
        <w:t>., 1997; 2002.</w:t>
      </w:r>
    </w:p>
    <w:p w:rsidR="00DA71C0" w:rsidRDefault="00DA71C0" w:rsidP="00DA71C0">
      <w:pPr>
        <w:pStyle w:val="ParagraphStyle"/>
        <w:spacing w:before="105" w:after="15" w:line="264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Наглядные пособия.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Таблицы «Введение в цветоведение».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Портреты русских и зарубежных художников.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Таблицы по перспективе.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Таблицы по стилям архитектуры, одежды, предметов быта.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Схемы по правилам рисования предметов, растений, деревьев, животных, птиц, человека.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Альбомы с демонстрационным материалом.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Дидактический раздаточный материал.</w:t>
      </w:r>
    </w:p>
    <w:p w:rsidR="00DA71C0" w:rsidRDefault="00DA71C0" w:rsidP="00DA71C0">
      <w:pPr>
        <w:pStyle w:val="ParagraphStyle"/>
        <w:spacing w:before="105" w:after="15" w:line="264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Технические средства обучения.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Компьютер.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Мультимедийный проектор.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Экран проекционный.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Принтер.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Интерактивная доска.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DVD.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Музыкальный центр.</w:t>
      </w:r>
    </w:p>
    <w:p w:rsidR="00DA71C0" w:rsidRDefault="00DA71C0" w:rsidP="00DA71C0">
      <w:pPr>
        <w:pStyle w:val="ParagraphStyle"/>
        <w:spacing w:before="105" w:after="15" w:line="264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Учебно-практическое оборудование.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Аудиторная доска с магнитной поверхностью и набором приспособлений для крепления демонстрационного материала.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Мольберт.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Ученические столы двухместные или одноместные с комплектом стульев.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Стол учительский с тумбой.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Шкафы для хранения учебников, дидактических материалов, пособий и пр.</w:t>
      </w:r>
    </w:p>
    <w:p w:rsidR="00DA71C0" w:rsidRDefault="00DA71C0" w:rsidP="00DA71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Стенды для вывешивания иллюстративного материала.</w:t>
      </w:r>
    </w:p>
    <w:p w:rsidR="00674780" w:rsidRPr="00DA71C0" w:rsidRDefault="00674780"/>
    <w:sectPr w:rsidR="00674780" w:rsidRPr="00DA71C0" w:rsidSect="00DA71C0">
      <w:pgSz w:w="12240" w:h="15840"/>
      <w:pgMar w:top="426" w:right="474" w:bottom="284" w:left="42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A71C0"/>
    <w:rsid w:val="003948B3"/>
    <w:rsid w:val="00674780"/>
    <w:rsid w:val="00DA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A71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DA71C0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DA71C0"/>
    <w:rPr>
      <w:color w:val="000000"/>
      <w:sz w:val="20"/>
      <w:szCs w:val="20"/>
    </w:rPr>
  </w:style>
  <w:style w:type="character" w:customStyle="1" w:styleId="Heading">
    <w:name w:val="Heading"/>
    <w:uiPriority w:val="99"/>
    <w:rsid w:val="00DA71C0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DA71C0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DA71C0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DA71C0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DA71C0"/>
    <w:rPr>
      <w:color w:val="00800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3968</Words>
  <Characters>22623</Characters>
  <Application>Microsoft Office Word</Application>
  <DocSecurity>0</DocSecurity>
  <Lines>188</Lines>
  <Paragraphs>53</Paragraphs>
  <ScaleCrop>false</ScaleCrop>
  <Company>Krokoz™</Company>
  <LinksUpToDate>false</LinksUpToDate>
  <CharactersWithSpaces>26538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2</cp:revision>
  <dcterms:created xsi:type="dcterms:W3CDTF">2016-08-23T18:50:00Z</dcterms:created>
  <dcterms:modified xsi:type="dcterms:W3CDTF">2017-01-09T10:36:00Z</dcterms:modified>
</cp:coreProperties>
</file>